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2C26" w14:textId="6C35ECBB" w:rsidR="000C5217" w:rsidRPr="00A445DB" w:rsidRDefault="000C5217" w:rsidP="009E68C8">
      <w:pPr>
        <w:jc w:val="center"/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</w:pPr>
      <w:bookmarkStart w:id="0" w:name="_Hlk195628191"/>
      <w:r w:rsidRPr="00A445D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Becas MEXT</w:t>
      </w:r>
      <w:r w:rsidR="00A135A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 xml:space="preserve"> 202</w:t>
      </w:r>
      <w:r w:rsidR="0054235C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7</w:t>
      </w:r>
    </w:p>
    <w:p w14:paraId="22F48134" w14:textId="6B5BDF9D" w:rsidR="00B03E27" w:rsidRPr="00A445DB" w:rsidRDefault="00B03E27" w:rsidP="009E68C8">
      <w:pPr>
        <w:jc w:val="center"/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 xml:space="preserve">Inscripción a la </w:t>
      </w:r>
      <w:r w:rsidR="004031E9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B</w:t>
      </w:r>
      <w:r w:rsidRPr="00A445D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 xml:space="preserve">eca </w:t>
      </w:r>
      <w:r w:rsidR="00971FE5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para</w:t>
      </w:r>
      <w:r w:rsidRPr="00A445D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 xml:space="preserve"> Carrera Universitaria</w:t>
      </w:r>
    </w:p>
    <w:p w14:paraId="190D61BD" w14:textId="77777777" w:rsidR="000C5217" w:rsidRPr="00A445DB" w:rsidRDefault="000C5217" w:rsidP="009E68C8">
      <w:pPr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316B4BD4" w14:textId="646D8424" w:rsidR="000C5217" w:rsidRPr="00A445DB" w:rsidRDefault="007F1362" w:rsidP="009E68C8">
      <w:pPr>
        <w:jc w:val="right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Abril 202</w:t>
      </w:r>
      <w:r w:rsidR="0054235C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6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.</w:t>
      </w:r>
    </w:p>
    <w:p w14:paraId="7C48D862" w14:textId="77777777" w:rsidR="000C5217" w:rsidRPr="00A445DB" w:rsidRDefault="000C5217" w:rsidP="009E68C8">
      <w:pPr>
        <w:jc w:val="right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11A215AD" w14:textId="2F9F6035" w:rsidR="00B03E27" w:rsidRPr="006D6DBE" w:rsidRDefault="00AD5056" w:rsidP="002C49E0">
      <w:pPr>
        <w:pStyle w:val="Textosinformato"/>
        <w:ind w:firstLine="840"/>
        <w:rPr>
          <w:rFonts w:cs="Calibri"/>
          <w:color w:val="806000" w:themeColor="accent4" w:themeShade="80"/>
          <w:sz w:val="21"/>
          <w:lang w:val="es-AR"/>
        </w:rPr>
      </w:pPr>
      <w:r w:rsidRPr="00A445DB">
        <w:rPr>
          <w:rFonts w:cs="Calibri"/>
          <w:color w:val="000000"/>
          <w:sz w:val="20"/>
          <w:szCs w:val="20"/>
          <w:bdr w:val="none" w:sz="0" w:space="0" w:color="auto" w:frame="1"/>
          <w:lang w:val="es-AR"/>
        </w:rPr>
        <w:t xml:space="preserve">El Centro Cultural e Informativo de la Embajada del Japón en la Rep. Argentina </w:t>
      </w:r>
      <w:r w:rsidR="00B03E27" w:rsidRPr="00A445DB">
        <w:rPr>
          <w:rFonts w:cs="Calibri"/>
          <w:color w:val="000000"/>
          <w:sz w:val="20"/>
          <w:szCs w:val="20"/>
          <w:bdr w:val="none" w:sz="0" w:space="0" w:color="auto" w:frame="1"/>
          <w:lang w:val="es-AR"/>
        </w:rPr>
        <w:t>informa que se enc</w:t>
      </w:r>
      <w:r w:rsidR="0010620D" w:rsidRPr="00A445DB">
        <w:rPr>
          <w:rFonts w:cs="Calibri"/>
          <w:color w:val="000000"/>
          <w:sz w:val="20"/>
          <w:szCs w:val="20"/>
          <w:bdr w:val="none" w:sz="0" w:space="0" w:color="auto" w:frame="1"/>
          <w:lang w:val="es-AR"/>
        </w:rPr>
        <w:t>uentra abierta la inscripción a</w:t>
      </w:r>
      <w:r w:rsidR="00B03E27" w:rsidRPr="00A445DB">
        <w:rPr>
          <w:rFonts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la</w:t>
      </w:r>
      <w:r w:rsidR="006D6DBE">
        <w:rPr>
          <w:rFonts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6D6DBE" w:rsidRPr="004C01B5">
        <w:rPr>
          <w:rStyle w:val="Textoennegrita"/>
          <w:rFonts w:cs="Calibri"/>
          <w:color w:val="806000" w:themeColor="accent4" w:themeShade="80"/>
          <w:sz w:val="21"/>
          <w:bdr w:val="none" w:sz="0" w:space="0" w:color="auto" w:frame="1"/>
          <w:lang w:val="es-AR"/>
        </w:rPr>
        <w:t>BECA PARA CARRERA UNIVERSITARIA</w:t>
      </w:r>
      <w:r w:rsidR="006D6DBE" w:rsidRPr="004C01B5">
        <w:rPr>
          <w:rFonts w:cs="Calibri"/>
          <w:color w:val="806000" w:themeColor="accent4" w:themeShade="80"/>
          <w:sz w:val="21"/>
          <w:lang w:val="es-AR"/>
        </w:rPr>
        <w:t xml:space="preserve"> – “</w:t>
      </w:r>
      <w:proofErr w:type="spellStart"/>
      <w:r w:rsidR="006D6DBE" w:rsidRPr="004C01B5">
        <w:rPr>
          <w:rFonts w:cs="Calibri"/>
          <w:color w:val="806000" w:themeColor="accent4" w:themeShade="80"/>
          <w:sz w:val="21"/>
          <w:lang w:val="es-AR"/>
        </w:rPr>
        <w:t>Gakubu</w:t>
      </w:r>
      <w:proofErr w:type="spellEnd"/>
      <w:r w:rsidR="006D6DBE" w:rsidRPr="004C01B5">
        <w:rPr>
          <w:rFonts w:cs="Calibri"/>
          <w:color w:val="806000" w:themeColor="accent4" w:themeShade="80"/>
          <w:sz w:val="21"/>
          <w:lang w:val="es-AR"/>
        </w:rPr>
        <w:t>” (5 años)</w:t>
      </w:r>
      <w:r w:rsidR="006D6DBE">
        <w:rPr>
          <w:rFonts w:cs="Calibri"/>
          <w:color w:val="806000" w:themeColor="accent4" w:themeShade="80"/>
          <w:sz w:val="21"/>
          <w:lang w:val="es-AR"/>
        </w:rPr>
        <w:t xml:space="preserve"> </w:t>
      </w:r>
      <w:r w:rsidR="00B03E27" w:rsidRPr="00A445DB">
        <w:rPr>
          <w:rFonts w:cs="Calibri"/>
          <w:color w:val="000000"/>
          <w:sz w:val="20"/>
          <w:szCs w:val="20"/>
          <w:bdr w:val="none" w:sz="0" w:space="0" w:color="auto" w:frame="1"/>
          <w:lang w:val="es-AR"/>
        </w:rPr>
        <w:t>ofrecida por</w:t>
      </w:r>
      <w:r w:rsidRPr="00A445DB">
        <w:rPr>
          <w:rFonts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el Ministerio de Educación, Cultura, Deporte, Ciencia y Tecnología del Gobierno del Japón</w:t>
      </w:r>
      <w:r w:rsidR="000C5217" w:rsidRPr="00A445DB">
        <w:rPr>
          <w:rFonts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(MEXT)</w:t>
      </w:r>
      <w:r w:rsidR="00B03E27" w:rsidRPr="00A445DB">
        <w:rPr>
          <w:rFonts w:cs="Calibri"/>
          <w:color w:val="000000"/>
          <w:sz w:val="20"/>
          <w:szCs w:val="20"/>
          <w:bdr w:val="none" w:sz="0" w:space="0" w:color="auto" w:frame="1"/>
          <w:lang w:val="es-AR"/>
        </w:rPr>
        <w:t xml:space="preserve">. </w:t>
      </w:r>
    </w:p>
    <w:p w14:paraId="245D8B72" w14:textId="77777777" w:rsidR="004C01B5" w:rsidRPr="004C01B5" w:rsidRDefault="004C01B5" w:rsidP="009E68C8">
      <w:pPr>
        <w:ind w:left="840"/>
        <w:rPr>
          <w:rFonts w:ascii="Calibri" w:hAnsi="Calibri" w:cs="Calibri"/>
          <w:color w:val="000000"/>
          <w:szCs w:val="21"/>
          <w:bdr w:val="none" w:sz="0" w:space="0" w:color="auto" w:frame="1"/>
          <w:lang w:val="es-AR"/>
        </w:rPr>
      </w:pPr>
    </w:p>
    <w:p w14:paraId="33BB68C9" w14:textId="23363D16" w:rsidR="00B03E27" w:rsidRPr="00A445DB" w:rsidRDefault="006D6DBE" w:rsidP="009E68C8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L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a inscripción y selección de los posibles candidatos se realiza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rá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mediante la correcta presentación y posterior revisión de la documentación </w:t>
      </w:r>
      <w:r w:rsidR="00E33562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entregada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por el postulante 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(formularios correspondientes y documentación adjunta), además de </w:t>
      </w:r>
      <w:r w:rsidR="00E27E2E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una entrevista y</w:t>
      </w:r>
      <w:r w:rsidR="00CD4CA4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exámenes escritos según</w:t>
      </w:r>
      <w:r w:rsidR="00E27E2E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lo </w:t>
      </w:r>
      <w:r w:rsidR="00265471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exige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la beca.</w:t>
      </w:r>
      <w:r w:rsidR="004C01B5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Ver detalles más abajo.</w:t>
      </w:r>
    </w:p>
    <w:p w14:paraId="37AFAEBA" w14:textId="77777777" w:rsidR="007F2B81" w:rsidRDefault="00AD5056" w:rsidP="009E68C8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Las postulaciones son anuales y 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es posible </w:t>
      </w:r>
      <w:r w:rsidR="008F6EAE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postular todas las veces deseadas, siempre que 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se cumpla</w:t>
      </w:r>
      <w:r w:rsidR="008F6EAE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con los requisitos.</w:t>
      </w:r>
    </w:p>
    <w:p w14:paraId="69CEE8E3" w14:textId="77777777" w:rsidR="004C01B5" w:rsidRDefault="004C01B5" w:rsidP="009E68C8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41C94C11" w14:textId="77777777" w:rsidR="007F04AF" w:rsidRPr="00A445DB" w:rsidRDefault="007F04AF" w:rsidP="009E68C8">
      <w:pPr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IMPORTANTE (Circunstancias inevitables)</w:t>
      </w:r>
    </w:p>
    <w:p w14:paraId="62780ED3" w14:textId="77777777" w:rsidR="007F04AF" w:rsidRPr="00A445DB" w:rsidRDefault="007F04AF" w:rsidP="009E68C8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En ocasión de circunstancias inevitables o imprevistas, el Gobierno de Japón</w:t>
      </w:r>
      <w:r w:rsidR="00EB3E2D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se reserva el derecho de modificar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o cancelar la postulación, la fecha de arribo, la beca y el contenido de la guía de postulación (</w:t>
      </w:r>
      <w:proofErr w:type="spellStart"/>
      <w:r w:rsidRPr="00EB3E2D">
        <w:rPr>
          <w:rFonts w:ascii="Calibri" w:hAnsi="Calibri" w:cs="Calibri"/>
          <w:i/>
          <w:color w:val="000000"/>
          <w:sz w:val="20"/>
          <w:szCs w:val="20"/>
          <w:bdr w:val="none" w:sz="0" w:space="0" w:color="auto" w:frame="1"/>
          <w:lang w:val="es-AR"/>
        </w:rPr>
        <w:t>Application</w:t>
      </w:r>
      <w:proofErr w:type="spellEnd"/>
      <w:r w:rsidRPr="00EB3E2D">
        <w:rPr>
          <w:rFonts w:ascii="Calibri" w:hAnsi="Calibri" w:cs="Calibri"/>
          <w:i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proofErr w:type="spellStart"/>
      <w:r w:rsidRPr="00EB3E2D">
        <w:rPr>
          <w:rFonts w:ascii="Calibri" w:hAnsi="Calibri" w:cs="Calibri"/>
          <w:i/>
          <w:color w:val="000000"/>
          <w:sz w:val="20"/>
          <w:szCs w:val="20"/>
          <w:bdr w:val="none" w:sz="0" w:space="0" w:color="auto" w:frame="1"/>
          <w:lang w:val="es-AR"/>
        </w:rPr>
        <w:t>Guidelines</w:t>
      </w:r>
      <w:proofErr w:type="spellEnd"/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) en cualquier momento, antes o luego de informar la aprobación de la selección final. </w:t>
      </w:r>
    </w:p>
    <w:p w14:paraId="32DDAF03" w14:textId="77777777" w:rsidR="007F04AF" w:rsidRDefault="007F04AF" w:rsidP="009E68C8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Se define como circunstancias inevitables a aquellos eventos cuyos efectos no pueden ser prevenidos o controlados por MEXT o el Ministerio de Asuntos Exteriores de Japón (incluyendo a las Embajadas y Consulados Generales de Japón) , que incluyen pero</w:t>
      </w:r>
      <w:r w:rsidR="00BA1D93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no se limitan a: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medidas gubernamental</w:t>
      </w:r>
      <w:r w:rsidR="00BA1D93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es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(incluyendo gobiernos locales, limitaciones para viajeros o de inmigraciones tanto del Gobierno Japonés como de los países extranjeros a causa de enfermedades infecciosas), cumplimiento de las leyes, regulaciones u órdenes, incendios, inundaciones, terremotos, guerras, revueltas, revoluciones o rebeliones, paros o </w:t>
      </w:r>
      <w:r w:rsidR="00BA1D93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toque de queda.</w:t>
      </w:r>
    </w:p>
    <w:p w14:paraId="7D8FD150" w14:textId="77777777" w:rsidR="00D84EFE" w:rsidRDefault="00D84EFE" w:rsidP="009E68C8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115DF85B" w14:textId="77777777" w:rsidR="00D84EFE" w:rsidRPr="00D84EFE" w:rsidRDefault="00D84EFE" w:rsidP="009E68C8">
      <w:pPr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</w:pPr>
      <w:r w:rsidRPr="00D84EFE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INFORMES</w:t>
      </w:r>
      <w:r w:rsidRPr="00D84EFE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: </w:t>
      </w:r>
      <w:hyperlink r:id="rId7" w:history="1">
        <w:r w:rsidRPr="00D84EFE">
          <w:rPr>
            <w:rStyle w:val="Hipervnculo"/>
            <w:rFonts w:ascii="Calibri" w:hAnsi="Calibri" w:cs="Calibri"/>
            <w:sz w:val="20"/>
            <w:szCs w:val="20"/>
            <w:bdr w:val="none" w:sz="0" w:space="0" w:color="auto" w:frame="1"/>
            <w:lang w:val="es-AR"/>
          </w:rPr>
          <w:t>centro-beca@bn.mofa.go.jp</w:t>
        </w:r>
      </w:hyperlink>
    </w:p>
    <w:p w14:paraId="5D0D6C23" w14:textId="77777777" w:rsidR="00DF7BBC" w:rsidRPr="00D84EFE" w:rsidRDefault="00DF7BBC" w:rsidP="009E68C8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2C653EF1" w14:textId="5A0230AE" w:rsidR="00C130BA" w:rsidRPr="006D6DBE" w:rsidRDefault="002F2288" w:rsidP="006D6DBE">
      <w:pPr>
        <w:rPr>
          <w:rFonts w:ascii="Calibri" w:hAnsi="Calibri" w:cs="Calibri"/>
          <w:b/>
          <w:bCs/>
          <w:color w:val="000000"/>
          <w:szCs w:val="21"/>
          <w:lang w:val="es-AR"/>
        </w:rPr>
      </w:pPr>
      <w:r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INSCRIPCIÓN, POSTULACIÓN,</w:t>
      </w:r>
      <w:r w:rsidR="00A135AB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410335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 xml:space="preserve">y </w:t>
      </w:r>
      <w:r w:rsidR="00A135AB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SELECCIÓN</w:t>
      </w:r>
    </w:p>
    <w:p w14:paraId="432C65CA" w14:textId="52AA8F42" w:rsidR="004C01B5" w:rsidRDefault="002C3D01" w:rsidP="009E68C8">
      <w:pPr>
        <w:pStyle w:val="Textosinformato"/>
        <w:ind w:left="1134"/>
        <w:contextualSpacing/>
        <w:rPr>
          <w:rFonts w:cs="Calibri"/>
          <w:color w:val="000000"/>
          <w:sz w:val="21"/>
          <w:lang w:val="es-AR"/>
        </w:rPr>
      </w:pPr>
      <w:r w:rsidRPr="004C01B5">
        <w:rPr>
          <w:rStyle w:val="Textoennegrita"/>
          <w:rFonts w:cs="Calibri"/>
          <w:color w:val="7A4E20"/>
          <w:sz w:val="21"/>
          <w:bdr w:val="none" w:sz="0" w:space="0" w:color="auto" w:frame="1"/>
          <w:lang w:val="es-AR"/>
        </w:rPr>
        <w:t>BECA PARA CARRERA UNIVERSITARIA</w:t>
      </w:r>
      <w:r w:rsidRPr="004C01B5">
        <w:rPr>
          <w:rFonts w:cs="Calibri"/>
          <w:color w:val="000000"/>
          <w:sz w:val="21"/>
          <w:lang w:val="es-AR"/>
        </w:rPr>
        <w:t xml:space="preserve"> – “</w:t>
      </w:r>
      <w:proofErr w:type="spellStart"/>
      <w:r w:rsidRPr="004C01B5">
        <w:rPr>
          <w:rFonts w:cs="Calibri"/>
          <w:color w:val="000000"/>
          <w:sz w:val="21"/>
          <w:lang w:val="es-AR"/>
        </w:rPr>
        <w:t>Gakubu</w:t>
      </w:r>
      <w:proofErr w:type="spellEnd"/>
      <w:r w:rsidRPr="004C01B5">
        <w:rPr>
          <w:rFonts w:cs="Calibri"/>
          <w:color w:val="000000"/>
          <w:sz w:val="21"/>
          <w:lang w:val="es-AR"/>
        </w:rPr>
        <w:t>” (5 años)</w:t>
      </w:r>
    </w:p>
    <w:p w14:paraId="1949BFBE" w14:textId="45EB4BAF" w:rsidR="004C01B5" w:rsidRPr="00EE48A3" w:rsidRDefault="009B16D5" w:rsidP="009E68C8">
      <w:pPr>
        <w:pStyle w:val="Textosinformato"/>
        <w:ind w:left="1418"/>
        <w:contextualSpacing/>
        <w:rPr>
          <w:rFonts w:cs="Calibri"/>
          <w:color w:val="000000"/>
          <w:sz w:val="20"/>
          <w:szCs w:val="20"/>
          <w:lang w:val="es-ES"/>
        </w:rPr>
      </w:pPr>
      <w:r>
        <w:rPr>
          <w:rFonts w:cs="Calibri"/>
          <w:sz w:val="21"/>
          <w:lang w:val="es-AR"/>
        </w:rPr>
        <w:t xml:space="preserve">  </w:t>
      </w:r>
      <w:r w:rsidR="00354734" w:rsidRPr="009B16D5">
        <w:rPr>
          <w:rFonts w:cs="Calibri"/>
          <w:sz w:val="20"/>
          <w:szCs w:val="20"/>
          <w:lang w:val="es-AR"/>
        </w:rPr>
        <w:t>Esta</w:t>
      </w:r>
      <w:r w:rsidR="002C3D01" w:rsidRPr="009B16D5">
        <w:rPr>
          <w:rFonts w:cs="Calibri"/>
          <w:sz w:val="20"/>
          <w:szCs w:val="20"/>
          <w:lang w:val="es-AR"/>
        </w:rPr>
        <w:t xml:space="preserve"> beca permite realizar una carrera </w:t>
      </w:r>
      <w:r w:rsidR="008107D0">
        <w:rPr>
          <w:rFonts w:cs="Calibri"/>
          <w:sz w:val="20"/>
          <w:szCs w:val="20"/>
          <w:lang w:val="es-AR"/>
        </w:rPr>
        <w:t>universitaria</w:t>
      </w:r>
      <w:r w:rsidR="002C3D01" w:rsidRPr="009B16D5">
        <w:rPr>
          <w:rFonts w:cs="Calibri"/>
          <w:sz w:val="20"/>
          <w:szCs w:val="20"/>
          <w:lang w:val="es-AR"/>
        </w:rPr>
        <w:t xml:space="preserve"> </w:t>
      </w:r>
      <w:r w:rsidR="008107D0">
        <w:rPr>
          <w:rFonts w:cs="Calibri"/>
          <w:sz w:val="20"/>
          <w:szCs w:val="20"/>
          <w:lang w:val="es-AR"/>
        </w:rPr>
        <w:t xml:space="preserve">completa </w:t>
      </w:r>
      <w:r w:rsidR="00EE48A3">
        <w:rPr>
          <w:rFonts w:cs="Calibri"/>
          <w:sz w:val="20"/>
          <w:szCs w:val="20"/>
          <w:lang w:val="es-AR"/>
        </w:rPr>
        <w:t>en Japón</w:t>
      </w:r>
      <w:r w:rsidR="00DF7BBC" w:rsidRPr="009B16D5">
        <w:rPr>
          <w:rFonts w:cs="Calibri"/>
          <w:sz w:val="20"/>
          <w:szCs w:val="20"/>
          <w:lang w:val="es-AR"/>
        </w:rPr>
        <w:t>,</w:t>
      </w:r>
      <w:r w:rsidR="00D15C89" w:rsidRPr="009B16D5">
        <w:rPr>
          <w:rFonts w:cs="Calibri"/>
          <w:sz w:val="20"/>
          <w:szCs w:val="20"/>
          <w:lang w:val="es-AR"/>
        </w:rPr>
        <w:t xml:space="preserve"> </w:t>
      </w:r>
      <w:r w:rsidR="008107D0">
        <w:rPr>
          <w:rFonts w:cs="Calibri"/>
          <w:sz w:val="20"/>
          <w:szCs w:val="20"/>
          <w:lang w:val="es-AR"/>
        </w:rPr>
        <w:t xml:space="preserve">dictada </w:t>
      </w:r>
      <w:r w:rsidR="00D15C89" w:rsidRPr="009B16D5">
        <w:rPr>
          <w:rFonts w:cs="Calibri"/>
          <w:sz w:val="20"/>
          <w:szCs w:val="20"/>
          <w:lang w:val="es-AR"/>
        </w:rPr>
        <w:t xml:space="preserve">en </w:t>
      </w:r>
      <w:r w:rsidR="001B559D" w:rsidRPr="009B16D5">
        <w:rPr>
          <w:rFonts w:cs="Calibri"/>
          <w:sz w:val="20"/>
          <w:szCs w:val="20"/>
          <w:lang w:val="es-AR"/>
        </w:rPr>
        <w:t xml:space="preserve">idioma </w:t>
      </w:r>
      <w:r w:rsidR="00D15C89" w:rsidRPr="009B16D5">
        <w:rPr>
          <w:rFonts w:cs="Calibri"/>
          <w:sz w:val="20"/>
          <w:szCs w:val="20"/>
          <w:lang w:val="es-AR"/>
        </w:rPr>
        <w:t>japonés, para lo cual i</w:t>
      </w:r>
      <w:r w:rsidR="002C3D01" w:rsidRPr="009B16D5">
        <w:rPr>
          <w:rFonts w:cs="Calibri"/>
          <w:sz w:val="20"/>
          <w:szCs w:val="20"/>
          <w:lang w:val="es-AR"/>
        </w:rPr>
        <w:t>ncluye un</w:t>
      </w:r>
      <w:r w:rsidR="008107D0">
        <w:rPr>
          <w:rFonts w:cs="Calibri"/>
          <w:sz w:val="20"/>
          <w:szCs w:val="20"/>
          <w:lang w:val="es-AR"/>
        </w:rPr>
        <w:t xml:space="preserve"> curso de un</w:t>
      </w:r>
      <w:r w:rsidR="002C3D01" w:rsidRPr="009B16D5">
        <w:rPr>
          <w:rFonts w:cs="Calibri"/>
          <w:sz w:val="20"/>
          <w:szCs w:val="20"/>
          <w:lang w:val="es-AR"/>
        </w:rPr>
        <w:t xml:space="preserve"> año de japonés intensivo.</w:t>
      </w:r>
      <w:r w:rsidR="00F03D90" w:rsidRPr="009B16D5">
        <w:rPr>
          <w:rFonts w:cs="Calibri"/>
          <w:sz w:val="20"/>
          <w:szCs w:val="20"/>
          <w:lang w:val="es-AR"/>
        </w:rPr>
        <w:t xml:space="preserve"> </w:t>
      </w:r>
      <w:r w:rsidR="00F03D90" w:rsidRPr="00EE48A3">
        <w:rPr>
          <w:rFonts w:cs="Calibri"/>
          <w:color w:val="000000"/>
          <w:sz w:val="20"/>
          <w:szCs w:val="20"/>
          <w:lang w:val="es-ES"/>
        </w:rPr>
        <w:t>La beca inicia</w:t>
      </w:r>
      <w:r w:rsidR="008107D0">
        <w:rPr>
          <w:rFonts w:cs="Calibri"/>
          <w:color w:val="000000"/>
          <w:sz w:val="20"/>
          <w:szCs w:val="20"/>
          <w:lang w:val="es-ES"/>
        </w:rPr>
        <w:t>rá</w:t>
      </w:r>
      <w:r w:rsidR="00F03D90" w:rsidRPr="00EE48A3">
        <w:rPr>
          <w:rFonts w:cs="Calibri"/>
          <w:color w:val="000000"/>
          <w:sz w:val="20"/>
          <w:szCs w:val="20"/>
          <w:lang w:val="es-ES"/>
        </w:rPr>
        <w:t xml:space="preserve"> en abril de</w:t>
      </w:r>
      <w:r w:rsidR="00216CF3" w:rsidRPr="00EE48A3">
        <w:rPr>
          <w:rFonts w:cs="Calibri"/>
          <w:color w:val="000000"/>
          <w:sz w:val="20"/>
          <w:szCs w:val="20"/>
          <w:lang w:val="es-ES"/>
        </w:rPr>
        <w:t xml:space="preserve"> 202</w:t>
      </w:r>
      <w:r w:rsidR="00E753A9">
        <w:rPr>
          <w:rFonts w:cs="Calibri"/>
          <w:color w:val="000000"/>
          <w:sz w:val="20"/>
          <w:szCs w:val="20"/>
          <w:lang w:val="es-ES"/>
        </w:rPr>
        <w:t>7</w:t>
      </w:r>
      <w:r w:rsidR="00F03D90" w:rsidRPr="00EE48A3">
        <w:rPr>
          <w:rFonts w:cs="Calibri"/>
          <w:color w:val="000000"/>
          <w:sz w:val="20"/>
          <w:szCs w:val="20"/>
          <w:lang w:val="es-ES"/>
        </w:rPr>
        <w:t>.</w:t>
      </w:r>
    </w:p>
    <w:p w14:paraId="3D4D88D5" w14:textId="77777777" w:rsidR="004C01B5" w:rsidRPr="009B16D5" w:rsidRDefault="004C01B5" w:rsidP="009E68C8">
      <w:pPr>
        <w:pStyle w:val="Textosinformato"/>
        <w:ind w:left="1134"/>
        <w:contextualSpacing/>
        <w:rPr>
          <w:rFonts w:cs="Calibri"/>
          <w:color w:val="000000"/>
          <w:sz w:val="20"/>
          <w:szCs w:val="20"/>
          <w:lang w:val="es-AR"/>
        </w:rPr>
      </w:pPr>
    </w:p>
    <w:p w14:paraId="62871EAE" w14:textId="77777777" w:rsidR="002C3D01" w:rsidRPr="009B16D5" w:rsidRDefault="00785ED7" w:rsidP="009E68C8">
      <w:pPr>
        <w:pStyle w:val="Textosinformato"/>
        <w:numPr>
          <w:ilvl w:val="0"/>
          <w:numId w:val="6"/>
        </w:numPr>
        <w:rPr>
          <w:rFonts w:cs="Calibri"/>
          <w:b/>
          <w:sz w:val="20"/>
          <w:szCs w:val="20"/>
          <w:lang w:val="es-AR"/>
        </w:rPr>
      </w:pPr>
      <w:r w:rsidRPr="009B16D5">
        <w:rPr>
          <w:rFonts w:cs="Calibri"/>
          <w:b/>
          <w:sz w:val="20"/>
          <w:szCs w:val="20"/>
          <w:lang w:val="es-AR"/>
        </w:rPr>
        <w:t>Requisitos</w:t>
      </w:r>
    </w:p>
    <w:p w14:paraId="74B0E81A" w14:textId="3964BF05" w:rsidR="002C3D01" w:rsidRPr="00AA2B7D" w:rsidRDefault="002C3D01" w:rsidP="009E68C8">
      <w:pPr>
        <w:pStyle w:val="Textosinformato"/>
        <w:ind w:left="1560"/>
        <w:rPr>
          <w:rFonts w:cs="Calibri"/>
          <w:sz w:val="20"/>
          <w:szCs w:val="20"/>
          <w:lang w:val="es-AR"/>
        </w:rPr>
      </w:pPr>
      <w:r w:rsidRPr="009B16D5">
        <w:rPr>
          <w:rFonts w:cs="Calibri"/>
          <w:sz w:val="20"/>
          <w:szCs w:val="20"/>
          <w:lang w:val="es-AR"/>
        </w:rPr>
        <w:t>Nacionalidad argentina</w:t>
      </w:r>
      <w:r w:rsidR="00AA2B7D">
        <w:rPr>
          <w:rFonts w:cs="Calibri"/>
          <w:sz w:val="20"/>
          <w:szCs w:val="20"/>
          <w:lang w:val="es-AR"/>
        </w:rPr>
        <w:t>.</w:t>
      </w:r>
    </w:p>
    <w:p w14:paraId="41C5270E" w14:textId="77777777" w:rsidR="002C3D01" w:rsidRPr="009B16D5" w:rsidRDefault="002C3D01" w:rsidP="009E68C8">
      <w:pPr>
        <w:pStyle w:val="Textosinformato"/>
        <w:ind w:left="1560"/>
        <w:rPr>
          <w:rFonts w:cs="Calibri"/>
          <w:sz w:val="20"/>
          <w:szCs w:val="20"/>
          <w:lang w:val="es-AR"/>
        </w:rPr>
      </w:pPr>
      <w:r w:rsidRPr="009B16D5">
        <w:rPr>
          <w:rFonts w:cs="Calibri"/>
          <w:sz w:val="20"/>
          <w:szCs w:val="20"/>
          <w:lang w:val="es-AR"/>
        </w:rPr>
        <w:t xml:space="preserve">Secundaria completa o estar cursando el </w:t>
      </w:r>
      <w:r w:rsidR="002A0C60" w:rsidRPr="009B16D5">
        <w:rPr>
          <w:rFonts w:cs="Calibri"/>
          <w:sz w:val="20"/>
          <w:szCs w:val="20"/>
          <w:lang w:val="es-AR"/>
        </w:rPr>
        <w:t>último</w:t>
      </w:r>
      <w:r w:rsidR="001E6A74">
        <w:rPr>
          <w:rFonts w:cs="Calibri"/>
          <w:sz w:val="20"/>
          <w:szCs w:val="20"/>
          <w:lang w:val="es-AR"/>
        </w:rPr>
        <w:t xml:space="preserve"> año.</w:t>
      </w:r>
    </w:p>
    <w:p w14:paraId="4378166F" w14:textId="2CB674D7" w:rsidR="002C3D01" w:rsidRPr="009B16D5" w:rsidRDefault="00EE48A3" w:rsidP="009E68C8">
      <w:pPr>
        <w:pStyle w:val="Textosinformato"/>
        <w:ind w:left="1560"/>
        <w:rPr>
          <w:rFonts w:cs="Calibri"/>
          <w:sz w:val="20"/>
          <w:szCs w:val="20"/>
          <w:lang w:val="es-AR"/>
        </w:rPr>
      </w:pPr>
      <w:r>
        <w:rPr>
          <w:rFonts w:cs="Calibri"/>
          <w:sz w:val="20"/>
          <w:szCs w:val="20"/>
          <w:lang w:val="es-AR"/>
        </w:rPr>
        <w:t xml:space="preserve">Haber nacido el </w:t>
      </w:r>
      <w:r w:rsidR="00D024A7">
        <w:rPr>
          <w:rFonts w:cs="Calibri"/>
          <w:sz w:val="20"/>
          <w:szCs w:val="20"/>
          <w:lang w:val="es-AR"/>
        </w:rPr>
        <w:t xml:space="preserve">2 de abril de </w:t>
      </w:r>
      <w:r w:rsidR="00F46D1B">
        <w:rPr>
          <w:rFonts w:cs="Calibri"/>
          <w:sz w:val="20"/>
          <w:szCs w:val="20"/>
          <w:lang w:val="es-AR"/>
        </w:rPr>
        <w:t>200</w:t>
      </w:r>
      <w:r w:rsidR="00E753A9">
        <w:rPr>
          <w:rFonts w:cs="Calibri"/>
          <w:sz w:val="20"/>
          <w:szCs w:val="20"/>
          <w:lang w:val="es-AR"/>
        </w:rPr>
        <w:t>2</w:t>
      </w:r>
      <w:r w:rsidR="001E6A74">
        <w:rPr>
          <w:rFonts w:cs="Calibri"/>
          <w:sz w:val="20"/>
          <w:szCs w:val="20"/>
          <w:lang w:val="es-AR"/>
        </w:rPr>
        <w:t xml:space="preserve"> inclusive</w:t>
      </w:r>
      <w:r w:rsidR="00D024A7">
        <w:rPr>
          <w:rFonts w:cs="Calibri"/>
          <w:sz w:val="20"/>
          <w:szCs w:val="20"/>
          <w:lang w:val="es-AR"/>
        </w:rPr>
        <w:t>,</w:t>
      </w:r>
      <w:r w:rsidR="001E6A74">
        <w:rPr>
          <w:rFonts w:cs="Calibri"/>
          <w:sz w:val="20"/>
          <w:szCs w:val="20"/>
          <w:lang w:val="es-AR"/>
        </w:rPr>
        <w:t xml:space="preserve"> en adelante.</w:t>
      </w:r>
      <w:r w:rsidR="00D024A7">
        <w:rPr>
          <w:rFonts w:cs="Calibri"/>
          <w:sz w:val="20"/>
          <w:szCs w:val="20"/>
          <w:lang w:val="es-AR"/>
        </w:rPr>
        <w:t xml:space="preserve"> </w:t>
      </w:r>
      <w:r w:rsidR="002C3D01" w:rsidRPr="009B16D5">
        <w:rPr>
          <w:rFonts w:cs="Calibri"/>
          <w:sz w:val="20"/>
          <w:szCs w:val="20"/>
          <w:lang w:val="es-AR"/>
        </w:rPr>
        <w:t xml:space="preserve"> </w:t>
      </w:r>
    </w:p>
    <w:p w14:paraId="71016BB3" w14:textId="77777777" w:rsidR="002C3D01" w:rsidRPr="009B16D5" w:rsidRDefault="002C3D01" w:rsidP="009E68C8">
      <w:pPr>
        <w:pStyle w:val="Textosinformato"/>
        <w:ind w:left="1560"/>
        <w:rPr>
          <w:rFonts w:cs="Calibri"/>
          <w:sz w:val="20"/>
          <w:szCs w:val="20"/>
          <w:lang w:val="es-AR"/>
        </w:rPr>
      </w:pPr>
      <w:r w:rsidRPr="009B16D5">
        <w:rPr>
          <w:rFonts w:cs="Calibri"/>
          <w:sz w:val="20"/>
          <w:szCs w:val="20"/>
          <w:lang w:val="es-AR"/>
        </w:rPr>
        <w:t>Nivel de japonés medio</w:t>
      </w:r>
      <w:r w:rsidR="007410BD" w:rsidRPr="009B16D5">
        <w:rPr>
          <w:rFonts w:cs="Calibri"/>
          <w:sz w:val="20"/>
          <w:szCs w:val="20"/>
          <w:lang w:val="es-AR"/>
        </w:rPr>
        <w:t xml:space="preserve"> o mayor</w:t>
      </w:r>
      <w:r w:rsidR="00785ED7" w:rsidRPr="009B16D5">
        <w:rPr>
          <w:rFonts w:cs="Calibri"/>
          <w:sz w:val="20"/>
          <w:szCs w:val="20"/>
          <w:lang w:val="es-AR"/>
        </w:rPr>
        <w:t>, nivel de inglés intermedio-</w:t>
      </w:r>
      <w:r w:rsidRPr="009B16D5">
        <w:rPr>
          <w:rFonts w:cs="Calibri"/>
          <w:sz w:val="20"/>
          <w:szCs w:val="20"/>
          <w:lang w:val="es-AR"/>
        </w:rPr>
        <w:t>avanzado</w:t>
      </w:r>
      <w:r w:rsidR="00AA2B7D">
        <w:rPr>
          <w:rFonts w:cs="Calibri"/>
          <w:sz w:val="20"/>
          <w:szCs w:val="20"/>
          <w:lang w:val="es-AR"/>
        </w:rPr>
        <w:t>.</w:t>
      </w:r>
    </w:p>
    <w:p w14:paraId="5E8DA7E3" w14:textId="77777777" w:rsidR="002C3D01" w:rsidRPr="009B16D5" w:rsidRDefault="002C3D01" w:rsidP="009E68C8">
      <w:pPr>
        <w:pStyle w:val="Textosinformato"/>
        <w:ind w:left="840"/>
        <w:rPr>
          <w:rFonts w:cs="Calibri"/>
          <w:sz w:val="20"/>
          <w:szCs w:val="20"/>
          <w:lang w:val="es-AR"/>
        </w:rPr>
      </w:pPr>
    </w:p>
    <w:p w14:paraId="7B6EA506" w14:textId="77777777" w:rsidR="004F30B8" w:rsidRPr="009B16D5" w:rsidRDefault="002A0C60" w:rsidP="009E68C8">
      <w:pPr>
        <w:pStyle w:val="Textosinformato"/>
        <w:numPr>
          <w:ilvl w:val="0"/>
          <w:numId w:val="6"/>
        </w:numPr>
        <w:rPr>
          <w:rFonts w:cs="Calibri"/>
          <w:b/>
          <w:sz w:val="20"/>
          <w:szCs w:val="20"/>
          <w:lang w:val="es-AR"/>
        </w:rPr>
      </w:pPr>
      <w:r w:rsidRPr="009B16D5">
        <w:rPr>
          <w:rFonts w:cs="Calibri"/>
          <w:b/>
          <w:sz w:val="20"/>
          <w:szCs w:val="20"/>
          <w:lang w:val="es-AR"/>
        </w:rPr>
        <w:t>Áreas de estudio</w:t>
      </w:r>
      <w:r w:rsidR="00354734" w:rsidRPr="009B16D5">
        <w:rPr>
          <w:rFonts w:cs="Calibri"/>
          <w:b/>
          <w:sz w:val="20"/>
          <w:szCs w:val="20"/>
          <w:lang w:val="es-AR"/>
        </w:rPr>
        <w:t xml:space="preserve"> posibles</w:t>
      </w:r>
      <w:r w:rsidRPr="009B16D5">
        <w:rPr>
          <w:rFonts w:cs="Calibri"/>
          <w:b/>
          <w:sz w:val="20"/>
          <w:szCs w:val="20"/>
          <w:lang w:val="es-AR"/>
        </w:rPr>
        <w:t>:</w:t>
      </w:r>
    </w:p>
    <w:tbl>
      <w:tblPr>
        <w:tblW w:w="4477" w:type="pct"/>
        <w:tblCellSpacing w:w="0" w:type="dxa"/>
        <w:tblInd w:w="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783"/>
        <w:gridCol w:w="485"/>
        <w:gridCol w:w="1606"/>
        <w:gridCol w:w="5483"/>
      </w:tblGrid>
      <w:tr w:rsidR="00E01B65" w:rsidRPr="00610D8E" w14:paraId="3230C526" w14:textId="77777777" w:rsidTr="00E01B65">
        <w:trPr>
          <w:trHeight w:val="402"/>
          <w:tblCellSpacing w:w="0" w:type="dxa"/>
        </w:trPr>
        <w:tc>
          <w:tcPr>
            <w:tcW w:w="953" w:type="pct"/>
            <w:vMerge w:val="restart"/>
            <w:shd w:val="clear" w:color="auto" w:fill="auto"/>
            <w:vAlign w:val="center"/>
            <w:hideMark/>
          </w:tcPr>
          <w:p w14:paraId="5EBDD728" w14:textId="77777777" w:rsidR="00E01B65" w:rsidRPr="009B16D5" w:rsidRDefault="00E01B65" w:rsidP="009E68C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AR"/>
              </w:rPr>
            </w:pPr>
            <w:r w:rsidRPr="009B16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(1) Humanidades y Ciencias Sociales</w:t>
            </w:r>
          </w:p>
        </w:tc>
        <w:tc>
          <w:tcPr>
            <w:tcW w:w="259" w:type="pct"/>
            <w:shd w:val="clear" w:color="auto" w:fill="auto"/>
            <w:hideMark/>
          </w:tcPr>
          <w:p w14:paraId="5E33C75A" w14:textId="1885DD3F" w:rsidR="00E01B65" w:rsidRPr="00E01B65" w:rsidRDefault="00E01B65" w:rsidP="009E68C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</w:pPr>
            <w:r w:rsidRPr="00E01B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A</w:t>
            </w:r>
          </w:p>
        </w:tc>
        <w:tc>
          <w:tcPr>
            <w:tcW w:w="3788" w:type="pct"/>
            <w:gridSpan w:val="2"/>
            <w:shd w:val="clear" w:color="auto" w:fill="auto"/>
          </w:tcPr>
          <w:p w14:paraId="33F3FCAA" w14:textId="356C5857" w:rsidR="00E01B65" w:rsidRPr="009B16D5" w:rsidRDefault="00E01B65" w:rsidP="009E68C8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</w:pP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 xml:space="preserve">Leyes, Política,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 xml:space="preserve">Pedagogía, Sociología, Literatura, Historia, Lengua Japonesa, otros. </w:t>
            </w:r>
          </w:p>
        </w:tc>
      </w:tr>
      <w:tr w:rsidR="00E01B65" w:rsidRPr="00610D8E" w14:paraId="12EA227C" w14:textId="77777777" w:rsidTr="00E01B65">
        <w:trPr>
          <w:trHeight w:val="402"/>
          <w:tblCellSpacing w:w="0" w:type="dxa"/>
        </w:trPr>
        <w:tc>
          <w:tcPr>
            <w:tcW w:w="953" w:type="pct"/>
            <w:vMerge/>
            <w:shd w:val="clear" w:color="auto" w:fill="auto"/>
            <w:vAlign w:val="center"/>
          </w:tcPr>
          <w:p w14:paraId="61B1E430" w14:textId="77777777" w:rsidR="00E01B65" w:rsidRPr="009B16D5" w:rsidRDefault="00E01B65" w:rsidP="009E68C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</w:pPr>
          </w:p>
        </w:tc>
        <w:tc>
          <w:tcPr>
            <w:tcW w:w="259" w:type="pct"/>
            <w:shd w:val="clear" w:color="auto" w:fill="auto"/>
          </w:tcPr>
          <w:p w14:paraId="52230F6D" w14:textId="428D02C2" w:rsidR="00E01B65" w:rsidRPr="00E01B65" w:rsidRDefault="00E01B65" w:rsidP="009E68C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</w:pPr>
            <w:r w:rsidRPr="00E01B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B</w:t>
            </w:r>
          </w:p>
        </w:tc>
        <w:tc>
          <w:tcPr>
            <w:tcW w:w="3788" w:type="pct"/>
            <w:gridSpan w:val="2"/>
            <w:shd w:val="clear" w:color="auto" w:fill="auto"/>
          </w:tcPr>
          <w:p w14:paraId="008BEC05" w14:textId="764911DF" w:rsidR="00E01B65" w:rsidRPr="009B16D5" w:rsidRDefault="00E01B65" w:rsidP="009E68C8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</w:pP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 xml:space="preserve">Economía, Administración de Empresas,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otros.</w:t>
            </w:r>
          </w:p>
        </w:tc>
      </w:tr>
      <w:tr w:rsidR="002A0C60" w:rsidRPr="00610D8E" w14:paraId="3808705A" w14:textId="77777777" w:rsidTr="008821C8">
        <w:trPr>
          <w:tblCellSpacing w:w="0" w:type="dxa"/>
        </w:trPr>
        <w:tc>
          <w:tcPr>
            <w:tcW w:w="953" w:type="pct"/>
            <w:vMerge w:val="restart"/>
            <w:shd w:val="clear" w:color="auto" w:fill="auto"/>
            <w:vAlign w:val="center"/>
            <w:hideMark/>
          </w:tcPr>
          <w:p w14:paraId="14080FE9" w14:textId="77777777" w:rsidR="002A0C60" w:rsidRPr="009B16D5" w:rsidRDefault="002A0C60" w:rsidP="009E68C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AR"/>
              </w:rPr>
            </w:pPr>
            <w:r w:rsidRPr="009B16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lastRenderedPageBreak/>
              <w:t>(2) Ciencias Naturales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  <w:hideMark/>
          </w:tcPr>
          <w:p w14:paraId="14570D9A" w14:textId="77777777" w:rsidR="002A0C60" w:rsidRPr="009B16D5" w:rsidRDefault="002A0C60" w:rsidP="009E68C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AR"/>
              </w:rPr>
            </w:pPr>
            <w:r w:rsidRPr="009B16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Ciencias Naturales</w:t>
            </w:r>
            <w:r w:rsidRPr="009B16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br/>
              <w:t xml:space="preserve">A </w:t>
            </w:r>
          </w:p>
        </w:tc>
        <w:tc>
          <w:tcPr>
            <w:tcW w:w="2930" w:type="pct"/>
            <w:shd w:val="clear" w:color="auto" w:fill="auto"/>
            <w:hideMark/>
          </w:tcPr>
          <w:p w14:paraId="6AB18A02" w14:textId="77777777" w:rsidR="002A0C60" w:rsidRPr="009B16D5" w:rsidRDefault="002A0C60" w:rsidP="009E68C8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AR"/>
              </w:rPr>
            </w:pP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-Ciencias (Matemáticas, Física, Química)</w:t>
            </w: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br/>
              <w:t xml:space="preserve">-Estudios relacionados con la Eléctrica y la Electrónica (Electrónica, Ingeniería Eléctrica, Ingeniería Informática). </w:t>
            </w: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br/>
              <w:t>-Estudios relacionados con la Mecánica (Ingeniería Mecánica, Arquitectura Naval, Ingeniería Agrícola), Ingeniería Civil y Arquitectura (Ingeniería Civil, Arquitectura, Ingeniería Ambiental).</w:t>
            </w: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br/>
              <w:t>-Estudios relacionados con la Química (Química Aplicada, Ingeniería Química, Química Industrial, Ingeniería Textil).</w:t>
            </w: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br/>
              <w:t xml:space="preserve">-Otros (Ingeniería Metalúrgica, Ingeniería Minera, Marina Mercante, Biotecnología). </w:t>
            </w:r>
          </w:p>
        </w:tc>
      </w:tr>
      <w:tr w:rsidR="002A0C60" w:rsidRPr="00BA1D93" w14:paraId="6AF7806C" w14:textId="77777777" w:rsidTr="008821C8">
        <w:trPr>
          <w:tblCellSpacing w:w="0" w:type="dxa"/>
        </w:trPr>
        <w:tc>
          <w:tcPr>
            <w:tcW w:w="953" w:type="pct"/>
            <w:vMerge/>
            <w:shd w:val="clear" w:color="auto" w:fill="auto"/>
            <w:vAlign w:val="center"/>
            <w:hideMark/>
          </w:tcPr>
          <w:p w14:paraId="36CB0FAD" w14:textId="77777777" w:rsidR="002A0C60" w:rsidRPr="009B16D5" w:rsidRDefault="002A0C60" w:rsidP="009E68C8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AR"/>
              </w:rPr>
            </w:pPr>
          </w:p>
        </w:tc>
        <w:tc>
          <w:tcPr>
            <w:tcW w:w="1117" w:type="pct"/>
            <w:gridSpan w:val="2"/>
            <w:shd w:val="clear" w:color="auto" w:fill="auto"/>
            <w:vAlign w:val="center"/>
            <w:hideMark/>
          </w:tcPr>
          <w:p w14:paraId="272537AA" w14:textId="77777777" w:rsidR="002A0C60" w:rsidRPr="009B16D5" w:rsidRDefault="002A0C60" w:rsidP="009E68C8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AR"/>
              </w:rPr>
            </w:pPr>
            <w:r w:rsidRPr="009B16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Ciencias Naturales</w:t>
            </w:r>
            <w:r w:rsidRPr="009B16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br/>
              <w:t>B</w:t>
            </w:r>
          </w:p>
        </w:tc>
        <w:tc>
          <w:tcPr>
            <w:tcW w:w="2930" w:type="pct"/>
            <w:shd w:val="clear" w:color="auto" w:fill="auto"/>
            <w:hideMark/>
          </w:tcPr>
          <w:p w14:paraId="59D54A1A" w14:textId="77777777" w:rsidR="007410BD" w:rsidRPr="009B16D5" w:rsidRDefault="007410BD" w:rsidP="009E68C8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</w:pP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-</w:t>
            </w:r>
            <w:r w:rsidR="002A0C60"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 xml:space="preserve">Agricultura (Agricultura, Química Agrícola, Veterinaria, Forestación, Alimentos, Piscicultura), </w:t>
            </w:r>
          </w:p>
          <w:p w14:paraId="66889D03" w14:textId="77777777" w:rsidR="007410BD" w:rsidRPr="009B16D5" w:rsidRDefault="007410BD" w:rsidP="009E68C8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</w:pP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-</w:t>
            </w:r>
            <w:r w:rsidR="002A0C60"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 xml:space="preserve">Higiene (Farmacia, Higiene, Enfermería), </w:t>
            </w:r>
          </w:p>
          <w:p w14:paraId="21FC6691" w14:textId="77777777" w:rsidR="002A0C60" w:rsidRPr="009B16D5" w:rsidRDefault="007410BD" w:rsidP="009E68C8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AR"/>
              </w:rPr>
            </w:pP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-</w:t>
            </w:r>
            <w:r w:rsidR="002A0C60"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Ciencias (Biología).</w:t>
            </w:r>
          </w:p>
        </w:tc>
      </w:tr>
    </w:tbl>
    <w:p w14:paraId="34068E78" w14:textId="77777777" w:rsidR="001B559D" w:rsidRPr="009B16D5" w:rsidRDefault="001B559D" w:rsidP="009E68C8">
      <w:pPr>
        <w:pStyle w:val="Textosinformato"/>
        <w:ind w:left="1560"/>
        <w:rPr>
          <w:rFonts w:cs="Calibri"/>
          <w:b/>
          <w:sz w:val="20"/>
          <w:szCs w:val="20"/>
          <w:lang w:val="es-AR"/>
        </w:rPr>
      </w:pPr>
    </w:p>
    <w:p w14:paraId="7A946656" w14:textId="77777777" w:rsidR="00D15C89" w:rsidRPr="009B16D5" w:rsidRDefault="00785ED7" w:rsidP="009E68C8">
      <w:pPr>
        <w:pStyle w:val="Textosinformato"/>
        <w:numPr>
          <w:ilvl w:val="0"/>
          <w:numId w:val="6"/>
        </w:numPr>
        <w:rPr>
          <w:rFonts w:cs="Calibri"/>
          <w:b/>
          <w:sz w:val="20"/>
          <w:szCs w:val="20"/>
          <w:lang w:val="es-AR"/>
        </w:rPr>
      </w:pPr>
      <w:r w:rsidRPr="009B16D5">
        <w:rPr>
          <w:rFonts w:cs="Calibri"/>
          <w:b/>
          <w:sz w:val="20"/>
          <w:szCs w:val="20"/>
          <w:lang w:val="es-AR"/>
        </w:rPr>
        <w:t>Postulación</w:t>
      </w:r>
    </w:p>
    <w:p w14:paraId="2A26DBCB" w14:textId="141352F8" w:rsidR="00D024A7" w:rsidRDefault="004C7B5C" w:rsidP="009E68C8">
      <w:pPr>
        <w:pStyle w:val="NormalWeb"/>
        <w:shd w:val="clear" w:color="auto" w:fill="FFFFFF"/>
        <w:spacing w:before="0" w:beforeAutospacing="0" w:after="0" w:afterAutospacing="0"/>
        <w:ind w:left="1560"/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</w:pPr>
      <w:r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Los interesados deberán d</w:t>
      </w:r>
      <w:r w:rsidR="00D15C89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escarga</w:t>
      </w:r>
      <w:r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r </w:t>
      </w:r>
      <w:r w:rsidR="001B559D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la guía </w:t>
      </w:r>
      <w:proofErr w:type="spellStart"/>
      <w:r w:rsidR="003038B6" w:rsidRPr="003038B6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Application</w:t>
      </w:r>
      <w:proofErr w:type="spellEnd"/>
      <w:r w:rsidR="003038B6" w:rsidRPr="003038B6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</w:t>
      </w:r>
      <w:proofErr w:type="spellStart"/>
      <w:r w:rsidR="003038B6" w:rsidRPr="003038B6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Guidelines</w:t>
      </w:r>
      <w:proofErr w:type="spellEnd"/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for </w:t>
      </w:r>
      <w:proofErr w:type="spellStart"/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Undergraduate</w:t>
      </w:r>
      <w:proofErr w:type="spellEnd"/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</w:t>
      </w:r>
      <w:proofErr w:type="spellStart"/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Students</w:t>
      </w:r>
      <w:proofErr w:type="spellEnd"/>
      <w:r w:rsidR="003038B6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 </w:t>
      </w:r>
      <w:r w:rsidR="001B559D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y </w:t>
      </w:r>
      <w:r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los </w:t>
      </w:r>
      <w:r w:rsidR="00D15C89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formularios</w:t>
      </w:r>
      <w:r w:rsidR="00975BD8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 </w:t>
      </w:r>
      <w:proofErr w:type="spellStart"/>
      <w:r w:rsidR="00975BD8" w:rsidRP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Application</w:t>
      </w:r>
      <w:proofErr w:type="spellEnd"/>
      <w:r w:rsidR="00975BD8" w:rsidRP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</w:t>
      </w:r>
      <w:proofErr w:type="spellStart"/>
      <w:r w:rsidR="00975BD8" w:rsidRP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Form</w:t>
      </w:r>
      <w:proofErr w:type="spellEnd"/>
      <w:r w:rsidR="00975BD8" w:rsidRP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for FY2026</w:t>
      </w:r>
      <w:r w:rsidR="00975BD8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 y </w:t>
      </w:r>
      <w:proofErr w:type="spellStart"/>
      <w:r w:rsidR="00975BD8" w:rsidRP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Certificate</w:t>
      </w:r>
      <w:proofErr w:type="spellEnd"/>
      <w:r w:rsidR="00975BD8" w:rsidRP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</w:t>
      </w:r>
      <w:proofErr w:type="spellStart"/>
      <w:r w:rsidR="00975BD8" w:rsidRP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of</w:t>
      </w:r>
      <w:proofErr w:type="spellEnd"/>
      <w:r w:rsidR="00975BD8" w:rsidRP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</w:t>
      </w:r>
      <w:proofErr w:type="spellStart"/>
      <w:r w:rsidR="00975BD8" w:rsidRP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Health</w:t>
      </w:r>
      <w:proofErr w:type="spellEnd"/>
      <w:r w:rsidR="00D15C89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 </w:t>
      </w:r>
      <w:r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desde</w:t>
      </w:r>
      <w:r w:rsidR="00D15C89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: </w:t>
      </w:r>
    </w:p>
    <w:p w14:paraId="2FCAB99D" w14:textId="631C154F" w:rsidR="0039472B" w:rsidRDefault="008107D0" w:rsidP="00C55DC9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hyperlink r:id="rId8" w:history="1">
        <w:r w:rsidRPr="008107D0">
          <w:rPr>
            <w:rStyle w:val="Hipervnculo"/>
            <w:rFonts w:ascii="Calibri" w:hAnsi="Calibri" w:cs="Calibri"/>
            <w:i/>
            <w:sz w:val="20"/>
            <w:szCs w:val="20"/>
          </w:rPr>
          <w:t>https://www.studyinjapan.go.jp/en/smap-stopj-applications-undergraduate.html</w:t>
        </w:r>
      </w:hyperlink>
      <w:r>
        <w:rPr>
          <w:rStyle w:val="Textoennegrita"/>
          <w:rFonts w:ascii="Calibri" w:hAnsi="Calibri" w:cs="Calibri"/>
          <w:b w:val="0"/>
          <w:i/>
          <w:color w:val="0070C0"/>
          <w:sz w:val="20"/>
          <w:szCs w:val="20"/>
        </w:rPr>
        <w:t xml:space="preserve"> </w:t>
      </w:r>
      <w:r w:rsidR="00A445DB" w:rsidRPr="009B16D5">
        <w:rPr>
          <w:rFonts w:ascii="Calibri" w:hAnsi="Calibri" w:cs="Calibri"/>
          <w:i/>
          <w:color w:val="0070C0"/>
          <w:sz w:val="20"/>
          <w:szCs w:val="20"/>
        </w:rPr>
        <w:br/>
      </w:r>
      <w:r w:rsidR="004C7B5C" w:rsidRPr="009B16D5">
        <w:rPr>
          <w:rFonts w:ascii="Calibri" w:hAnsi="Calibri" w:cs="Calibri"/>
          <w:color w:val="000000"/>
          <w:sz w:val="20"/>
          <w:szCs w:val="20"/>
        </w:rPr>
        <w:t>Toda la documentación</w:t>
      </w:r>
      <w:r w:rsidR="003038B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6E487C" w:rsidRPr="009B16D5">
        <w:rPr>
          <w:rFonts w:ascii="Calibri" w:hAnsi="Calibri" w:cs="Calibri"/>
          <w:color w:val="000000"/>
          <w:sz w:val="20"/>
          <w:szCs w:val="20"/>
        </w:rPr>
        <w:t xml:space="preserve">solicitada en el </w:t>
      </w:r>
      <w:proofErr w:type="spellStart"/>
      <w:r w:rsidR="006E487C" w:rsidRPr="009B16D5">
        <w:rPr>
          <w:rFonts w:ascii="Calibri" w:hAnsi="Calibri" w:cs="Calibri"/>
          <w:i/>
          <w:color w:val="000000"/>
          <w:sz w:val="20"/>
          <w:szCs w:val="20"/>
        </w:rPr>
        <w:t>Application</w:t>
      </w:r>
      <w:proofErr w:type="spellEnd"/>
      <w:r w:rsidR="006E487C" w:rsidRPr="009B16D5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proofErr w:type="spellStart"/>
      <w:r w:rsidR="006E487C" w:rsidRPr="009B16D5">
        <w:rPr>
          <w:rFonts w:ascii="Calibri" w:hAnsi="Calibri" w:cs="Calibri"/>
          <w:i/>
          <w:color w:val="000000"/>
          <w:sz w:val="20"/>
          <w:szCs w:val="20"/>
        </w:rPr>
        <w:t>Guidelines</w:t>
      </w:r>
      <w:proofErr w:type="spellEnd"/>
      <w:r w:rsidR="006E487C" w:rsidRPr="009B16D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for </w:t>
      </w:r>
      <w:proofErr w:type="spellStart"/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Undergraduate</w:t>
      </w:r>
      <w:proofErr w:type="spellEnd"/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</w:t>
      </w:r>
      <w:proofErr w:type="spellStart"/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Students</w:t>
      </w:r>
      <w:proofErr w:type="spellEnd"/>
      <w:r w:rsidR="00C55DC9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, </w:t>
      </w:r>
      <w:r w:rsidR="00C55DC9" w:rsidRPr="00C55DC9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apartado</w:t>
      </w:r>
      <w:r w:rsidR="00C55DC9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</w:t>
      </w:r>
      <w:r w:rsidR="00C55DC9" w:rsidRPr="00C55DC9">
        <w:rPr>
          <w:rFonts w:ascii="Calibri" w:hAnsi="Calibri" w:cs="Calibri"/>
          <w:bCs/>
          <w:i/>
          <w:iCs/>
          <w:color w:val="000000"/>
          <w:sz w:val="20"/>
          <w:szCs w:val="20"/>
        </w:rPr>
        <w:t>10. APPLICATION DOCUMENTS</w:t>
      </w:r>
      <w:r w:rsidR="00C55DC9">
        <w:rPr>
          <w:rFonts w:ascii="Calibri" w:hAnsi="Calibri" w:cs="Calibri"/>
          <w:bCs/>
          <w:i/>
          <w:iCs/>
          <w:color w:val="000000"/>
          <w:sz w:val="20"/>
          <w:szCs w:val="20"/>
        </w:rPr>
        <w:t>,</w:t>
      </w:r>
      <w:r w:rsidR="00975BD8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 </w:t>
      </w:r>
      <w:r w:rsidR="004C7B5C" w:rsidRPr="009B16D5">
        <w:rPr>
          <w:rFonts w:ascii="Calibri" w:hAnsi="Calibri" w:cs="Calibri"/>
          <w:color w:val="000000"/>
          <w:sz w:val="20"/>
          <w:szCs w:val="20"/>
        </w:rPr>
        <w:t xml:space="preserve">debe ser entregada </w:t>
      </w:r>
      <w:r w:rsidR="00A04822" w:rsidRPr="009B16D5">
        <w:rPr>
          <w:rFonts w:ascii="Calibri" w:hAnsi="Calibri" w:cs="Calibri"/>
          <w:color w:val="000000"/>
          <w:sz w:val="20"/>
          <w:szCs w:val="20"/>
        </w:rPr>
        <w:t xml:space="preserve">en formato físico </w:t>
      </w:r>
      <w:r w:rsidR="00D15C89" w:rsidRPr="009B16D5">
        <w:rPr>
          <w:rFonts w:ascii="Calibri" w:hAnsi="Calibri" w:cs="Calibri"/>
          <w:color w:val="000000"/>
          <w:sz w:val="20"/>
          <w:szCs w:val="20"/>
        </w:rPr>
        <w:t xml:space="preserve">hasta </w:t>
      </w:r>
      <w:r w:rsidR="00D15C89" w:rsidRPr="008B6756">
        <w:rPr>
          <w:rFonts w:ascii="Calibri" w:hAnsi="Calibri" w:cs="Calibri"/>
          <w:color w:val="000000"/>
          <w:sz w:val="20"/>
          <w:szCs w:val="20"/>
        </w:rPr>
        <w:t xml:space="preserve">el </w:t>
      </w:r>
      <w:r w:rsidR="007A1529" w:rsidRPr="008B6756">
        <w:rPr>
          <w:rFonts w:ascii="Calibri" w:hAnsi="Calibri" w:cs="Calibri"/>
          <w:color w:val="000000"/>
          <w:sz w:val="20"/>
          <w:szCs w:val="20"/>
        </w:rPr>
        <w:t xml:space="preserve">viernes </w:t>
      </w:r>
      <w:r w:rsidR="00975BD8" w:rsidRPr="008B6756">
        <w:rPr>
          <w:rFonts w:ascii="Calibri" w:hAnsi="Calibri" w:cs="Calibri"/>
          <w:color w:val="000000"/>
          <w:sz w:val="20"/>
          <w:szCs w:val="20"/>
        </w:rPr>
        <w:t>1</w:t>
      </w:r>
      <w:r w:rsidR="00E753A9" w:rsidRPr="008B6756">
        <w:rPr>
          <w:rFonts w:ascii="Calibri" w:hAnsi="Calibri" w:cs="Calibri"/>
          <w:color w:val="000000"/>
          <w:sz w:val="20"/>
          <w:szCs w:val="20"/>
        </w:rPr>
        <w:t>2</w:t>
      </w:r>
      <w:r w:rsidR="00975BD8" w:rsidRPr="008B6756">
        <w:rPr>
          <w:rFonts w:ascii="Calibri" w:hAnsi="Calibri" w:cs="Calibri"/>
          <w:color w:val="000000"/>
          <w:sz w:val="20"/>
          <w:szCs w:val="20"/>
        </w:rPr>
        <w:t xml:space="preserve"> de junio de 202</w:t>
      </w:r>
      <w:r w:rsidR="00E753A9" w:rsidRPr="008B6756">
        <w:rPr>
          <w:rFonts w:ascii="Calibri" w:hAnsi="Calibri" w:cs="Calibri"/>
          <w:color w:val="000000"/>
          <w:sz w:val="20"/>
          <w:szCs w:val="20"/>
        </w:rPr>
        <w:t>6</w:t>
      </w:r>
      <w:r w:rsidR="00D15C89" w:rsidRPr="009B16D5">
        <w:rPr>
          <w:rFonts w:ascii="Calibri" w:hAnsi="Calibri" w:cs="Calibri"/>
          <w:color w:val="000000"/>
          <w:sz w:val="20"/>
          <w:szCs w:val="20"/>
        </w:rPr>
        <w:t xml:space="preserve"> inclusive</w:t>
      </w:r>
      <w:r w:rsidR="00B83A00" w:rsidRPr="009B16D5">
        <w:rPr>
          <w:rFonts w:ascii="Calibri" w:hAnsi="Calibri" w:cs="Calibri"/>
          <w:color w:val="000000"/>
          <w:sz w:val="20"/>
          <w:szCs w:val="20"/>
        </w:rPr>
        <w:t>, en una carpeta rosa</w:t>
      </w:r>
      <w:r w:rsidR="0056151A">
        <w:rPr>
          <w:rFonts w:ascii="Calibri" w:hAnsi="Calibri" w:cs="Calibri"/>
          <w:color w:val="000000"/>
          <w:sz w:val="20"/>
          <w:szCs w:val="20"/>
        </w:rPr>
        <w:t xml:space="preserve"> tamaño A4</w:t>
      </w:r>
      <w:r w:rsidR="00C55DC9">
        <w:rPr>
          <w:rFonts w:ascii="Calibri" w:hAnsi="Calibri" w:cs="Calibri"/>
          <w:color w:val="000000"/>
          <w:sz w:val="20"/>
          <w:szCs w:val="20"/>
        </w:rPr>
        <w:t xml:space="preserve"> (puede ser de cualquier tipo</w:t>
      </w:r>
      <w:r w:rsidR="00B83A00" w:rsidRPr="009B16D5">
        <w:rPr>
          <w:rFonts w:ascii="Calibri" w:hAnsi="Calibri" w:cs="Calibri"/>
          <w:color w:val="000000"/>
          <w:sz w:val="20"/>
          <w:szCs w:val="20"/>
        </w:rPr>
        <w:t>.</w:t>
      </w:r>
      <w:r w:rsidR="00C55DC9">
        <w:rPr>
          <w:rFonts w:ascii="Calibri" w:hAnsi="Calibri" w:cs="Calibri"/>
          <w:color w:val="000000"/>
          <w:sz w:val="20"/>
          <w:szCs w:val="20"/>
        </w:rPr>
        <w:t xml:space="preserve"> Solo debe respetarse el color.)</w:t>
      </w:r>
      <w:r w:rsidR="0039472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0F3F7EBA" w14:textId="77777777" w:rsidR="002A0C60" w:rsidRDefault="0039472B" w:rsidP="009E68C8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Para la inscripción</w:t>
      </w:r>
      <w:r w:rsidR="001F6061">
        <w:rPr>
          <w:rFonts w:ascii="Calibri" w:hAnsi="Calibri" w:cs="Calibri"/>
          <w:color w:val="000000"/>
          <w:sz w:val="20"/>
          <w:szCs w:val="20"/>
        </w:rPr>
        <w:t>,</w:t>
      </w:r>
      <w:r>
        <w:rPr>
          <w:rFonts w:ascii="Calibri" w:hAnsi="Calibri" w:cs="Calibri"/>
          <w:color w:val="000000"/>
          <w:sz w:val="20"/>
          <w:szCs w:val="20"/>
        </w:rPr>
        <w:t xml:space="preserve"> se solicitarán sólo los documentos originales y no será necesario entregar las copias.</w:t>
      </w:r>
    </w:p>
    <w:p w14:paraId="11ED4C03" w14:textId="565B6FFA" w:rsidR="00055409" w:rsidRPr="009B16D5" w:rsidRDefault="00C55DC9" w:rsidP="009E68C8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El l</w:t>
      </w:r>
      <w:r w:rsidR="00055409" w:rsidRPr="009B16D5">
        <w:rPr>
          <w:rFonts w:ascii="Calibri" w:hAnsi="Calibri" w:cs="Calibri"/>
          <w:color w:val="000000"/>
          <w:sz w:val="20"/>
          <w:szCs w:val="20"/>
        </w:rPr>
        <w:t xml:space="preserve">ugar de entrega o </w:t>
      </w:r>
      <w:r>
        <w:rPr>
          <w:rFonts w:ascii="Calibri" w:hAnsi="Calibri" w:cs="Calibri"/>
          <w:color w:val="000000"/>
          <w:sz w:val="20"/>
          <w:szCs w:val="20"/>
        </w:rPr>
        <w:t xml:space="preserve">dirección de </w:t>
      </w:r>
      <w:r w:rsidR="00055409" w:rsidRPr="009B16D5">
        <w:rPr>
          <w:rFonts w:ascii="Calibri" w:hAnsi="Calibri" w:cs="Calibri"/>
          <w:color w:val="000000"/>
          <w:sz w:val="20"/>
          <w:szCs w:val="20"/>
        </w:rPr>
        <w:t>envío</w:t>
      </w:r>
      <w:r w:rsidR="001E6A74">
        <w:rPr>
          <w:rFonts w:ascii="Calibri" w:hAnsi="Calibri" w:cs="Calibri"/>
          <w:color w:val="000000"/>
          <w:sz w:val="20"/>
          <w:szCs w:val="20"/>
        </w:rPr>
        <w:t xml:space="preserve"> postal</w:t>
      </w:r>
      <w:r w:rsidR="00055409" w:rsidRPr="009B16D5">
        <w:rPr>
          <w:rFonts w:ascii="Calibri" w:hAnsi="Calibri" w:cs="Calibri"/>
          <w:color w:val="000000"/>
          <w:sz w:val="20"/>
          <w:szCs w:val="20"/>
        </w:rPr>
        <w:t xml:space="preserve"> de documentació</w:t>
      </w:r>
      <w:r>
        <w:rPr>
          <w:rFonts w:ascii="Calibri" w:hAnsi="Calibri" w:cs="Calibri"/>
          <w:color w:val="000000"/>
          <w:sz w:val="20"/>
          <w:szCs w:val="20"/>
        </w:rPr>
        <w:t xml:space="preserve">n es: </w:t>
      </w:r>
    </w:p>
    <w:p w14:paraId="5789C988" w14:textId="77777777" w:rsidR="00055409" w:rsidRPr="00975BD8" w:rsidRDefault="00055409" w:rsidP="009E68C8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975BD8">
        <w:rPr>
          <w:rFonts w:ascii="Calibri" w:hAnsi="Calibri" w:cs="Calibri"/>
          <w:b/>
          <w:bCs/>
          <w:i/>
          <w:color w:val="000000"/>
          <w:sz w:val="20"/>
          <w:szCs w:val="20"/>
        </w:rPr>
        <w:t>BECAS</w:t>
      </w:r>
    </w:p>
    <w:p w14:paraId="5C055A52" w14:textId="77777777" w:rsidR="00055409" w:rsidRPr="00975BD8" w:rsidRDefault="00055409" w:rsidP="009E68C8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975BD8">
        <w:rPr>
          <w:rFonts w:ascii="Calibri" w:hAnsi="Calibri" w:cs="Calibri"/>
          <w:b/>
          <w:bCs/>
          <w:i/>
          <w:color w:val="000000"/>
          <w:sz w:val="20"/>
          <w:szCs w:val="20"/>
        </w:rPr>
        <w:t>Centro Cultural e Informativo de la Embajada del Japón en la República Argentina</w:t>
      </w:r>
    </w:p>
    <w:p w14:paraId="5466D58D" w14:textId="77777777" w:rsidR="00055409" w:rsidRPr="00975BD8" w:rsidRDefault="00055409" w:rsidP="009E68C8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975BD8">
        <w:rPr>
          <w:rFonts w:ascii="Calibri" w:hAnsi="Calibri" w:cs="Calibri"/>
          <w:b/>
          <w:bCs/>
          <w:i/>
          <w:color w:val="000000"/>
          <w:sz w:val="20"/>
          <w:szCs w:val="20"/>
        </w:rPr>
        <w:t>Bouchard 547, piso 15/17, (ABG1106C) CABA, Argentina</w:t>
      </w:r>
    </w:p>
    <w:p w14:paraId="081B734B" w14:textId="77777777" w:rsidR="00D024A7" w:rsidRPr="00975BD8" w:rsidRDefault="00D024A7" w:rsidP="009E68C8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975BD8">
        <w:rPr>
          <w:rFonts w:ascii="Calibri" w:hAnsi="Calibri" w:cs="Calibri"/>
          <w:b/>
          <w:bCs/>
          <w:i/>
          <w:color w:val="000000"/>
          <w:sz w:val="20"/>
          <w:szCs w:val="20"/>
        </w:rPr>
        <w:t xml:space="preserve">Horarios: lunes a viernes de 9.00 a 12.30 y de 14.30 a 17.00 </w:t>
      </w:r>
      <w:proofErr w:type="spellStart"/>
      <w:r w:rsidRPr="00975BD8">
        <w:rPr>
          <w:rFonts w:ascii="Calibri" w:hAnsi="Calibri" w:cs="Calibri"/>
          <w:b/>
          <w:bCs/>
          <w:i/>
          <w:color w:val="000000"/>
          <w:sz w:val="20"/>
          <w:szCs w:val="20"/>
        </w:rPr>
        <w:t>hs</w:t>
      </w:r>
      <w:proofErr w:type="spellEnd"/>
      <w:r w:rsidRPr="00975BD8">
        <w:rPr>
          <w:rFonts w:ascii="Calibri" w:hAnsi="Calibri" w:cs="Calibri"/>
          <w:b/>
          <w:bCs/>
          <w:i/>
          <w:color w:val="000000"/>
          <w:sz w:val="20"/>
          <w:szCs w:val="20"/>
        </w:rPr>
        <w:t>.</w:t>
      </w:r>
    </w:p>
    <w:p w14:paraId="2022BB65" w14:textId="77777777" w:rsidR="00D15C89" w:rsidRPr="009B16D5" w:rsidRDefault="00D15C89" w:rsidP="009E68C8">
      <w:pPr>
        <w:pStyle w:val="Textosinformato"/>
        <w:ind w:left="840"/>
        <w:rPr>
          <w:rFonts w:cs="Calibri"/>
          <w:color w:val="000000"/>
          <w:sz w:val="20"/>
          <w:szCs w:val="20"/>
          <w:lang w:val="es-AR"/>
        </w:rPr>
      </w:pPr>
    </w:p>
    <w:p w14:paraId="6F7BDF8A" w14:textId="77777777" w:rsidR="00D15C89" w:rsidRPr="009B16D5" w:rsidRDefault="00A023B8" w:rsidP="009E68C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9B16D5">
        <w:rPr>
          <w:rFonts w:ascii="Calibri" w:hAnsi="Calibri" w:cs="Calibri"/>
          <w:b/>
          <w:color w:val="000000"/>
          <w:sz w:val="20"/>
          <w:szCs w:val="20"/>
        </w:rPr>
        <w:t>Evaluación y selección</w:t>
      </w:r>
    </w:p>
    <w:p w14:paraId="7E3BA6C4" w14:textId="255D48C4" w:rsidR="00D15C89" w:rsidRPr="009B16D5" w:rsidRDefault="00D15C89" w:rsidP="00C55DC9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r w:rsidRPr="009B16D5">
        <w:rPr>
          <w:rFonts w:ascii="Calibri" w:hAnsi="Calibri" w:cs="Calibri"/>
          <w:color w:val="000000"/>
          <w:sz w:val="20"/>
          <w:szCs w:val="20"/>
        </w:rPr>
        <w:t xml:space="preserve">Se evaluará toda la documentación </w:t>
      </w:r>
      <w:r w:rsidR="00D024A7">
        <w:rPr>
          <w:rFonts w:ascii="Calibri" w:hAnsi="Calibri" w:cs="Calibri"/>
          <w:color w:val="000000"/>
          <w:sz w:val="20"/>
          <w:szCs w:val="20"/>
        </w:rPr>
        <w:t>recibida</w:t>
      </w:r>
      <w:r w:rsidR="000932E5" w:rsidRPr="009B16D5">
        <w:rPr>
          <w:rFonts w:ascii="Calibri" w:hAnsi="Calibri" w:cs="Calibri"/>
          <w:color w:val="000000"/>
          <w:sz w:val="20"/>
          <w:szCs w:val="20"/>
        </w:rPr>
        <w:t xml:space="preserve"> y, q</w:t>
      </w:r>
      <w:r w:rsidR="00DA5936">
        <w:rPr>
          <w:rFonts w:ascii="Calibri" w:hAnsi="Calibri" w:cs="Calibri"/>
          <w:color w:val="000000"/>
          <w:sz w:val="20"/>
          <w:szCs w:val="20"/>
        </w:rPr>
        <w:t>uienes aprueben</w:t>
      </w:r>
      <w:r w:rsidRPr="009B16D5">
        <w:rPr>
          <w:rFonts w:ascii="Calibri" w:hAnsi="Calibri" w:cs="Calibri"/>
          <w:color w:val="000000"/>
          <w:sz w:val="20"/>
          <w:szCs w:val="20"/>
        </w:rPr>
        <w:t xml:space="preserve"> la instancia </w:t>
      </w:r>
      <w:r w:rsidR="00D024A7">
        <w:rPr>
          <w:rFonts w:ascii="Calibri" w:hAnsi="Calibri" w:cs="Calibri"/>
          <w:color w:val="000000"/>
          <w:sz w:val="20"/>
          <w:szCs w:val="20"/>
        </w:rPr>
        <w:t xml:space="preserve">de evaluación </w:t>
      </w:r>
      <w:r w:rsidRPr="009B16D5">
        <w:rPr>
          <w:rFonts w:ascii="Calibri" w:hAnsi="Calibri" w:cs="Calibri"/>
          <w:color w:val="000000"/>
          <w:sz w:val="20"/>
          <w:szCs w:val="20"/>
        </w:rPr>
        <w:t>de documentación, serán convocados a</w:t>
      </w:r>
      <w:r w:rsidR="00AE54D2" w:rsidRPr="009B16D5">
        <w:rPr>
          <w:rFonts w:ascii="Calibri" w:hAnsi="Calibri" w:cs="Calibri"/>
          <w:color w:val="000000"/>
          <w:sz w:val="20"/>
          <w:szCs w:val="20"/>
        </w:rPr>
        <w:t xml:space="preserve"> rendir los exámenes escritos de las materias asign</w:t>
      </w:r>
      <w:r w:rsidR="000932E5" w:rsidRPr="009B16D5">
        <w:rPr>
          <w:rFonts w:ascii="Calibri" w:hAnsi="Calibri" w:cs="Calibri"/>
          <w:color w:val="000000"/>
          <w:sz w:val="20"/>
          <w:szCs w:val="20"/>
        </w:rPr>
        <w:t>adas según el área de estudio</w:t>
      </w:r>
      <w:r w:rsidR="00AE54D2" w:rsidRPr="009B16D5">
        <w:rPr>
          <w:rFonts w:ascii="Calibri" w:hAnsi="Calibri" w:cs="Calibri"/>
          <w:color w:val="000000"/>
          <w:sz w:val="20"/>
          <w:szCs w:val="20"/>
        </w:rPr>
        <w:t xml:space="preserve"> elegida (ver </w:t>
      </w:r>
      <w:proofErr w:type="spellStart"/>
      <w:r w:rsidR="00216CF3" w:rsidRPr="009B16D5">
        <w:rPr>
          <w:rFonts w:ascii="Calibri" w:hAnsi="Calibri" w:cs="Calibri"/>
          <w:i/>
          <w:color w:val="000000"/>
          <w:sz w:val="20"/>
          <w:szCs w:val="20"/>
        </w:rPr>
        <w:t>Application</w:t>
      </w:r>
      <w:proofErr w:type="spellEnd"/>
      <w:r w:rsidR="00216CF3" w:rsidRPr="009B16D5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proofErr w:type="spellStart"/>
      <w:r w:rsidR="00216CF3" w:rsidRPr="009B16D5">
        <w:rPr>
          <w:rFonts w:ascii="Calibri" w:hAnsi="Calibri" w:cs="Calibri"/>
          <w:i/>
          <w:color w:val="000000"/>
          <w:sz w:val="20"/>
          <w:szCs w:val="20"/>
        </w:rPr>
        <w:t>Guidelines</w:t>
      </w:r>
      <w:proofErr w:type="spellEnd"/>
      <w:r w:rsidR="00975BD8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for </w:t>
      </w:r>
      <w:proofErr w:type="spellStart"/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Undergraduate</w:t>
      </w:r>
      <w:proofErr w:type="spellEnd"/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</w:t>
      </w:r>
      <w:proofErr w:type="spellStart"/>
      <w:r w:rsidR="00975BD8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>Students</w:t>
      </w:r>
      <w:proofErr w:type="spellEnd"/>
      <w:r w:rsidR="00C55DC9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, </w:t>
      </w:r>
      <w:r w:rsidR="00C55DC9" w:rsidRPr="00C55DC9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apartado</w:t>
      </w:r>
      <w:r w:rsidR="00C55DC9">
        <w:rPr>
          <w:rStyle w:val="Textoennegrita"/>
          <w:rFonts w:ascii="Calibri" w:hAnsi="Calibri" w:cs="Calibri"/>
          <w:b w:val="0"/>
          <w:i/>
          <w:iCs/>
          <w:color w:val="000000"/>
          <w:sz w:val="20"/>
          <w:szCs w:val="20"/>
        </w:rPr>
        <w:t xml:space="preserve"> </w:t>
      </w:r>
      <w:r w:rsidR="00C55DC9" w:rsidRPr="00C55DC9">
        <w:rPr>
          <w:rFonts w:ascii="Calibri" w:hAnsi="Calibri" w:cs="Calibri"/>
          <w:bCs/>
          <w:i/>
          <w:iCs/>
          <w:color w:val="000000"/>
          <w:sz w:val="20"/>
          <w:szCs w:val="20"/>
        </w:rPr>
        <w:t xml:space="preserve">9. </w:t>
      </w:r>
      <w:r w:rsidR="00C55DC9" w:rsidRPr="008B6756">
        <w:rPr>
          <w:rFonts w:ascii="Calibri" w:hAnsi="Calibri" w:cs="Calibri"/>
          <w:bCs/>
          <w:i/>
          <w:iCs/>
          <w:color w:val="000000"/>
          <w:sz w:val="20"/>
          <w:szCs w:val="20"/>
        </w:rPr>
        <w:t>SELECTION</w:t>
      </w:r>
      <w:r w:rsidR="00AE54D2" w:rsidRPr="009B16D5">
        <w:rPr>
          <w:rFonts w:ascii="Calibri" w:hAnsi="Calibri" w:cs="Calibri"/>
          <w:color w:val="000000"/>
          <w:sz w:val="20"/>
          <w:szCs w:val="20"/>
        </w:rPr>
        <w:t xml:space="preserve">). Los mismos se </w:t>
      </w:r>
      <w:r w:rsidR="00DA5936" w:rsidRPr="008B6756">
        <w:rPr>
          <w:rFonts w:ascii="Calibri" w:hAnsi="Calibri" w:cs="Calibri"/>
          <w:color w:val="000000"/>
          <w:sz w:val="20"/>
          <w:szCs w:val="20"/>
        </w:rPr>
        <w:t>tomará</w:t>
      </w:r>
      <w:r w:rsidR="00AE54D2" w:rsidRPr="008B6756">
        <w:rPr>
          <w:rFonts w:ascii="Calibri" w:hAnsi="Calibri" w:cs="Calibri"/>
          <w:color w:val="000000"/>
          <w:sz w:val="20"/>
          <w:szCs w:val="20"/>
        </w:rPr>
        <w:t>n</w:t>
      </w:r>
      <w:r w:rsidR="00B2462C" w:rsidRPr="008B6756">
        <w:rPr>
          <w:rFonts w:ascii="Calibri" w:hAnsi="Calibri" w:cs="Calibri"/>
          <w:color w:val="000000"/>
          <w:sz w:val="20"/>
          <w:szCs w:val="20"/>
        </w:rPr>
        <w:t xml:space="preserve"> el miércoles </w:t>
      </w:r>
      <w:r w:rsidR="00E753A9" w:rsidRPr="008B6756">
        <w:rPr>
          <w:rFonts w:ascii="Calibri" w:hAnsi="Calibri" w:cs="Calibri"/>
          <w:color w:val="000000"/>
          <w:sz w:val="20"/>
          <w:szCs w:val="20"/>
        </w:rPr>
        <w:t>1 de julio de 2026</w:t>
      </w:r>
      <w:r w:rsidR="00D024A7" w:rsidRPr="008B6756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AE54D2" w:rsidRPr="008B6756">
        <w:rPr>
          <w:rFonts w:ascii="Calibri" w:hAnsi="Calibri" w:cs="Calibri"/>
          <w:color w:val="000000"/>
          <w:sz w:val="20"/>
          <w:szCs w:val="20"/>
        </w:rPr>
        <w:t>en</w:t>
      </w:r>
      <w:r w:rsidR="00AE54D2" w:rsidRPr="009B16D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E6A74">
        <w:rPr>
          <w:rFonts w:ascii="Calibri" w:hAnsi="Calibri" w:cs="Calibri"/>
          <w:color w:val="000000"/>
          <w:sz w:val="20"/>
          <w:szCs w:val="20"/>
        </w:rPr>
        <w:t>el Centro Cultural de Informativo de la Embajada de Japón</w:t>
      </w:r>
      <w:r w:rsidR="00AE54D2" w:rsidRPr="009B16D5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0932E5" w:rsidRPr="009B16D5">
        <w:rPr>
          <w:rFonts w:ascii="Calibri" w:hAnsi="Calibri" w:cs="Calibri"/>
          <w:color w:val="000000"/>
          <w:sz w:val="20"/>
          <w:szCs w:val="20"/>
        </w:rPr>
        <w:t>Aquellos</w:t>
      </w:r>
      <w:r w:rsidR="00AE54D2" w:rsidRPr="009B16D5">
        <w:rPr>
          <w:rFonts w:ascii="Calibri" w:hAnsi="Calibri" w:cs="Calibri"/>
          <w:color w:val="000000"/>
          <w:sz w:val="20"/>
          <w:szCs w:val="20"/>
        </w:rPr>
        <w:t xml:space="preserve"> que obtengan buenas calificaciones en los exámenes </w:t>
      </w:r>
      <w:r w:rsidR="000932E5" w:rsidRPr="009B16D5">
        <w:rPr>
          <w:rFonts w:ascii="Calibri" w:hAnsi="Calibri" w:cs="Calibri"/>
          <w:color w:val="000000"/>
          <w:sz w:val="20"/>
          <w:szCs w:val="20"/>
        </w:rPr>
        <w:t xml:space="preserve">escritos serán llamados </w:t>
      </w:r>
      <w:r w:rsidR="00CD5653">
        <w:rPr>
          <w:rFonts w:ascii="Calibri" w:hAnsi="Calibri" w:cs="Calibri"/>
          <w:color w:val="000000"/>
          <w:sz w:val="20"/>
          <w:szCs w:val="20"/>
        </w:rPr>
        <w:t>para</w:t>
      </w:r>
      <w:r w:rsidR="00E3592B">
        <w:rPr>
          <w:rFonts w:ascii="Calibri" w:hAnsi="Calibri" w:cs="Calibri"/>
          <w:color w:val="000000"/>
          <w:sz w:val="20"/>
          <w:szCs w:val="20"/>
        </w:rPr>
        <w:t xml:space="preserve"> participar de</w:t>
      </w:r>
      <w:r w:rsidR="00CD5653">
        <w:rPr>
          <w:rFonts w:ascii="Calibri" w:hAnsi="Calibri" w:cs="Calibri"/>
          <w:color w:val="000000"/>
          <w:sz w:val="20"/>
          <w:szCs w:val="20"/>
        </w:rPr>
        <w:t xml:space="preserve"> una</w:t>
      </w:r>
      <w:r w:rsidR="000932E5" w:rsidRPr="009B16D5">
        <w:rPr>
          <w:rFonts w:ascii="Calibri" w:hAnsi="Calibri" w:cs="Calibri"/>
          <w:color w:val="000000"/>
          <w:sz w:val="20"/>
          <w:szCs w:val="20"/>
        </w:rPr>
        <w:t xml:space="preserve"> entrevista</w:t>
      </w:r>
      <w:r w:rsidR="00F525DC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842AB">
        <w:rPr>
          <w:rFonts w:ascii="Calibri" w:hAnsi="Calibri" w:cs="Calibri"/>
          <w:color w:val="000000"/>
          <w:sz w:val="20"/>
          <w:szCs w:val="20"/>
        </w:rPr>
        <w:t xml:space="preserve">que se realizará </w:t>
      </w:r>
      <w:r w:rsidR="00F525DC">
        <w:rPr>
          <w:rFonts w:ascii="Calibri" w:hAnsi="Calibri" w:cs="Calibri"/>
          <w:color w:val="000000"/>
          <w:sz w:val="20"/>
          <w:szCs w:val="20"/>
        </w:rPr>
        <w:t>el día siguiente.</w:t>
      </w:r>
    </w:p>
    <w:p w14:paraId="5179B44C" w14:textId="5AA35AF9" w:rsidR="00510E21" w:rsidRPr="009B16D5" w:rsidRDefault="00510E21" w:rsidP="009E68C8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r w:rsidRPr="009B16D5">
        <w:rPr>
          <w:rFonts w:ascii="Calibri" w:hAnsi="Calibri" w:cs="Calibri"/>
          <w:color w:val="000000"/>
          <w:sz w:val="20"/>
          <w:szCs w:val="20"/>
        </w:rPr>
        <w:t>Quienes aprueben todas las instancias, serán recomendados al MEXT, quien evaluará y dará la aprobación final en</w:t>
      </w:r>
      <w:r w:rsidR="000932E5" w:rsidRPr="009B16D5">
        <w:rPr>
          <w:rFonts w:ascii="Calibri" w:hAnsi="Calibri" w:cs="Calibri"/>
          <w:color w:val="000000"/>
          <w:sz w:val="20"/>
          <w:szCs w:val="20"/>
        </w:rPr>
        <w:t>tre enero y</w:t>
      </w:r>
      <w:r w:rsidR="00DA5936">
        <w:rPr>
          <w:rFonts w:ascii="Calibri" w:hAnsi="Calibri" w:cs="Calibri"/>
          <w:color w:val="000000"/>
          <w:sz w:val="20"/>
          <w:szCs w:val="20"/>
        </w:rPr>
        <w:t xml:space="preserve"> febrero de 202</w:t>
      </w:r>
      <w:r w:rsidR="00E753A9">
        <w:rPr>
          <w:rFonts w:ascii="Calibri" w:hAnsi="Calibri" w:cs="Calibri"/>
          <w:color w:val="000000"/>
          <w:sz w:val="20"/>
          <w:szCs w:val="20"/>
        </w:rPr>
        <w:t>7</w:t>
      </w:r>
      <w:r w:rsidR="000932E5" w:rsidRPr="009B16D5">
        <w:rPr>
          <w:rFonts w:ascii="Calibri" w:hAnsi="Calibri" w:cs="Calibri"/>
          <w:color w:val="000000"/>
          <w:sz w:val="20"/>
          <w:szCs w:val="20"/>
        </w:rPr>
        <w:t>,</w:t>
      </w:r>
      <w:r w:rsidRPr="009B16D5">
        <w:rPr>
          <w:rFonts w:ascii="Calibri" w:hAnsi="Calibri" w:cs="Calibri"/>
          <w:color w:val="000000"/>
          <w:sz w:val="20"/>
          <w:szCs w:val="20"/>
        </w:rPr>
        <w:t xml:space="preserve"> para viajar en abril</w:t>
      </w:r>
      <w:r w:rsidR="00DA5936">
        <w:rPr>
          <w:rFonts w:ascii="Calibri" w:hAnsi="Calibri" w:cs="Calibri"/>
          <w:color w:val="000000"/>
          <w:sz w:val="20"/>
          <w:szCs w:val="20"/>
        </w:rPr>
        <w:t xml:space="preserve"> de 202</w:t>
      </w:r>
      <w:r w:rsidR="00E753A9">
        <w:rPr>
          <w:rFonts w:ascii="Calibri" w:hAnsi="Calibri" w:cs="Calibri"/>
          <w:color w:val="000000"/>
          <w:sz w:val="20"/>
          <w:szCs w:val="20"/>
        </w:rPr>
        <w:t>7</w:t>
      </w:r>
      <w:r w:rsidRPr="009B16D5">
        <w:rPr>
          <w:rFonts w:ascii="Calibri" w:hAnsi="Calibri" w:cs="Calibri"/>
          <w:color w:val="000000"/>
          <w:sz w:val="20"/>
          <w:szCs w:val="20"/>
        </w:rPr>
        <w:t>.</w:t>
      </w:r>
    </w:p>
    <w:p w14:paraId="2D4C6958" w14:textId="2F629653" w:rsidR="002C3D01" w:rsidRDefault="007F2B81" w:rsidP="006D6DBE">
      <w:pPr>
        <w:pStyle w:val="Textosinformato"/>
        <w:ind w:left="840"/>
        <w:rPr>
          <w:rFonts w:cs="Calibri"/>
          <w:sz w:val="20"/>
          <w:szCs w:val="20"/>
          <w:lang w:val="es-AR"/>
        </w:rPr>
      </w:pPr>
      <w:r w:rsidRPr="009B16D5">
        <w:rPr>
          <w:rFonts w:cs="Calibri"/>
          <w:sz w:val="20"/>
          <w:szCs w:val="20"/>
          <w:lang w:val="es-AR"/>
        </w:rPr>
        <w:t xml:space="preserve">NOTA: los exámenes escritos </w:t>
      </w:r>
      <w:r w:rsidR="00F525DC">
        <w:rPr>
          <w:rFonts w:cs="Calibri"/>
          <w:sz w:val="20"/>
          <w:szCs w:val="20"/>
          <w:lang w:val="es-AR"/>
        </w:rPr>
        <w:t xml:space="preserve">y entrevista </w:t>
      </w:r>
      <w:r w:rsidRPr="009B16D5">
        <w:rPr>
          <w:rFonts w:cs="Calibri"/>
          <w:sz w:val="20"/>
          <w:szCs w:val="20"/>
          <w:lang w:val="es-AR"/>
        </w:rPr>
        <w:t>serán presenciales. Las fechas pueden sufrir modificaciones, incluso</w:t>
      </w:r>
      <w:r w:rsidR="00DA108E" w:rsidRPr="009B16D5">
        <w:rPr>
          <w:rFonts w:cs="Calibri"/>
          <w:sz w:val="20"/>
          <w:szCs w:val="20"/>
          <w:lang w:val="es-AR"/>
        </w:rPr>
        <w:t xml:space="preserve"> su </w:t>
      </w:r>
      <w:r w:rsidR="00F525DC">
        <w:rPr>
          <w:rFonts w:cs="Calibri"/>
          <w:sz w:val="20"/>
          <w:szCs w:val="20"/>
          <w:lang w:val="es-AR"/>
        </w:rPr>
        <w:t>cancelación</w:t>
      </w:r>
      <w:r w:rsidRPr="009B16D5">
        <w:rPr>
          <w:rFonts w:cs="Calibri"/>
          <w:sz w:val="20"/>
          <w:szCs w:val="20"/>
          <w:lang w:val="es-AR"/>
        </w:rPr>
        <w:t xml:space="preserve">, </w:t>
      </w:r>
      <w:r w:rsidR="00BA623F" w:rsidRPr="009B16D5">
        <w:rPr>
          <w:rFonts w:cs="Calibri"/>
          <w:sz w:val="20"/>
          <w:szCs w:val="20"/>
          <w:lang w:val="es-AR"/>
        </w:rPr>
        <w:t xml:space="preserve">si </w:t>
      </w:r>
      <w:r w:rsidR="00BA623F">
        <w:rPr>
          <w:rFonts w:cs="Calibri"/>
          <w:sz w:val="20"/>
          <w:szCs w:val="20"/>
          <w:lang w:val="es-AR"/>
        </w:rPr>
        <w:t>surgieran circunstancias inevitables</w:t>
      </w:r>
      <w:r w:rsidRPr="009B16D5">
        <w:rPr>
          <w:rFonts w:cs="Calibri"/>
          <w:sz w:val="20"/>
          <w:szCs w:val="20"/>
          <w:lang w:val="es-AR"/>
        </w:rPr>
        <w:t xml:space="preserve">. </w:t>
      </w:r>
      <w:r w:rsidR="00CF510D">
        <w:rPr>
          <w:rFonts w:cs="Calibri"/>
          <w:sz w:val="20"/>
          <w:szCs w:val="20"/>
          <w:lang w:val="es-AR"/>
        </w:rPr>
        <w:t xml:space="preserve">Es posible ver exámenes de años anteriores en: </w:t>
      </w:r>
      <w:hyperlink r:id="rId9" w:anchor="1" w:history="1">
        <w:r w:rsidR="00CF510D" w:rsidRPr="00277C0A">
          <w:rPr>
            <w:rStyle w:val="Hipervnculo"/>
            <w:rFonts w:cs="Calibri"/>
            <w:sz w:val="20"/>
            <w:szCs w:val="20"/>
            <w:lang w:val="es-AR"/>
          </w:rPr>
          <w:t>https://www.studyinjapan.go.jp/en/planning/scholarships/mext-scholarships/examination.html#1</w:t>
        </w:r>
      </w:hyperlink>
      <w:r w:rsidR="00CF510D">
        <w:rPr>
          <w:rFonts w:cs="Calibri"/>
          <w:sz w:val="20"/>
          <w:szCs w:val="20"/>
          <w:lang w:val="es-AR"/>
        </w:rPr>
        <w:t xml:space="preserve"> </w:t>
      </w:r>
      <w:bookmarkEnd w:id="0"/>
    </w:p>
    <w:p w14:paraId="423A0978" w14:textId="77777777" w:rsidR="00712EF5" w:rsidRDefault="00712EF5" w:rsidP="006D6DBE">
      <w:pPr>
        <w:pStyle w:val="Textosinformato"/>
        <w:ind w:left="840"/>
        <w:rPr>
          <w:rFonts w:cs="Calibri"/>
          <w:sz w:val="20"/>
          <w:szCs w:val="20"/>
          <w:lang w:val="es-ES"/>
        </w:rPr>
      </w:pPr>
    </w:p>
    <w:p w14:paraId="68079A94" w14:textId="77777777" w:rsidR="00712EF5" w:rsidRDefault="00712EF5" w:rsidP="00712E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lastRenderedPageBreak/>
        <w:t xml:space="preserve">Consultas e informes: </w:t>
      </w:r>
    </w:p>
    <w:p w14:paraId="06C20DB0" w14:textId="77777777" w:rsidR="00712EF5" w:rsidRPr="00C12835" w:rsidRDefault="00712EF5" w:rsidP="00712E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C12835">
        <w:rPr>
          <w:rFonts w:ascii="Calibri" w:hAnsi="Calibri" w:cs="Calibri"/>
          <w:color w:val="000000"/>
          <w:sz w:val="21"/>
          <w:szCs w:val="21"/>
        </w:rPr>
        <w:t>Centro Cultural e Informativo de la Embajada del Japón en la República Argentina</w:t>
      </w:r>
    </w:p>
    <w:p w14:paraId="5D93DE52" w14:textId="77777777" w:rsidR="00712EF5" w:rsidRPr="00F95546" w:rsidRDefault="00712EF5" w:rsidP="00712EF5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EastAsia" w:hAnsi="Calibri" w:cs="Calibri"/>
          <w:color w:val="000000"/>
          <w:sz w:val="21"/>
          <w:szCs w:val="21"/>
          <w:lang w:val="es-ES"/>
        </w:rPr>
      </w:pPr>
      <w:r w:rsidRPr="00C12835">
        <w:rPr>
          <w:rFonts w:ascii="Calibri" w:hAnsi="Calibri" w:cs="Calibri"/>
          <w:color w:val="000000"/>
          <w:sz w:val="21"/>
          <w:szCs w:val="21"/>
        </w:rPr>
        <w:t>Bouchard 547, piso 15/17, (ABG1106C) CABA, Argentina</w:t>
      </w:r>
    </w:p>
    <w:p w14:paraId="0CC4D146" w14:textId="77777777" w:rsidR="00712EF5" w:rsidRDefault="00712EF5" w:rsidP="00712E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C12835">
        <w:rPr>
          <w:rFonts w:ascii="Calibri" w:hAnsi="Calibri" w:cs="Calibri"/>
          <w:color w:val="000000"/>
          <w:sz w:val="21"/>
          <w:szCs w:val="21"/>
        </w:rPr>
        <w:t xml:space="preserve">Horarios: lunes a viernes de 9.00 a 12.30 y de 14.30 a 17.00 </w:t>
      </w:r>
      <w:proofErr w:type="spellStart"/>
      <w:r w:rsidRPr="00C12835">
        <w:rPr>
          <w:rFonts w:ascii="Calibri" w:hAnsi="Calibri" w:cs="Calibri"/>
          <w:color w:val="000000"/>
          <w:sz w:val="21"/>
          <w:szCs w:val="21"/>
        </w:rPr>
        <w:t>hs</w:t>
      </w:r>
      <w:proofErr w:type="spellEnd"/>
      <w:r w:rsidRPr="00C12835">
        <w:rPr>
          <w:rFonts w:ascii="Calibri" w:hAnsi="Calibri" w:cs="Calibri"/>
          <w:color w:val="000000"/>
          <w:sz w:val="21"/>
          <w:szCs w:val="21"/>
        </w:rPr>
        <w:t>.</w:t>
      </w:r>
    </w:p>
    <w:p w14:paraId="759D29F7" w14:textId="77777777" w:rsidR="00712EF5" w:rsidRPr="00C12835" w:rsidRDefault="00712EF5" w:rsidP="00712E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pt-BR"/>
        </w:rPr>
      </w:pPr>
      <w:r w:rsidRPr="00C12835">
        <w:rPr>
          <w:rFonts w:ascii="Calibri" w:hAnsi="Calibri" w:cs="Calibri"/>
          <w:color w:val="000000"/>
          <w:sz w:val="21"/>
          <w:szCs w:val="21"/>
          <w:lang w:val="pt-BR"/>
        </w:rPr>
        <w:t>Te</w:t>
      </w:r>
      <w:r>
        <w:rPr>
          <w:rFonts w:ascii="Calibri" w:hAnsi="Calibri" w:cs="Calibri"/>
          <w:color w:val="000000"/>
          <w:sz w:val="21"/>
          <w:szCs w:val="21"/>
          <w:lang w:val="pt-BR"/>
        </w:rPr>
        <w:t>l. 011-4318-8240</w:t>
      </w:r>
    </w:p>
    <w:p w14:paraId="295FEA22" w14:textId="77777777" w:rsidR="00712EF5" w:rsidRDefault="00712EF5" w:rsidP="00712E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pt-BR"/>
        </w:rPr>
      </w:pPr>
      <w:r w:rsidRPr="00C12835">
        <w:rPr>
          <w:rFonts w:ascii="Calibri" w:hAnsi="Calibri" w:cs="Calibri"/>
          <w:color w:val="000000"/>
          <w:sz w:val="21"/>
          <w:szCs w:val="21"/>
          <w:lang w:val="pt-BR"/>
        </w:rPr>
        <w:t xml:space="preserve">E-mail: </w:t>
      </w:r>
      <w:hyperlink r:id="rId10" w:history="1">
        <w:r w:rsidRPr="00C12835">
          <w:rPr>
            <w:rStyle w:val="Hipervnculo"/>
            <w:rFonts w:ascii="Calibri" w:hAnsi="Calibri" w:cs="Calibri"/>
            <w:sz w:val="21"/>
            <w:szCs w:val="21"/>
            <w:lang w:val="pt-BR"/>
          </w:rPr>
          <w:t>centro-beca@bn.mofa.go.jp</w:t>
        </w:r>
      </w:hyperlink>
      <w:r w:rsidRPr="00C12835">
        <w:rPr>
          <w:rFonts w:ascii="Calibri" w:hAnsi="Calibri" w:cs="Calibri"/>
          <w:color w:val="000000"/>
          <w:sz w:val="21"/>
          <w:szCs w:val="21"/>
          <w:lang w:val="pt-BR"/>
        </w:rPr>
        <w:t xml:space="preserve"> </w:t>
      </w:r>
    </w:p>
    <w:p w14:paraId="5FA5E880" w14:textId="77777777" w:rsidR="00712EF5" w:rsidRDefault="00712EF5" w:rsidP="00712E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pt-BR"/>
        </w:rPr>
      </w:pPr>
    </w:p>
    <w:p w14:paraId="769D2496" w14:textId="77777777" w:rsidR="00610D8E" w:rsidRDefault="00610D8E" w:rsidP="00610D8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117F00">
        <w:rPr>
          <w:rFonts w:ascii="Calibri" w:hAnsi="Calibri" w:cs="Calibri"/>
          <w:b/>
          <w:bCs/>
          <w:color w:val="000000"/>
          <w:sz w:val="21"/>
          <w:szCs w:val="21"/>
        </w:rPr>
        <w:t>Nota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 w:rsidRPr="00117F00">
        <w:rPr>
          <w:rFonts w:ascii="Calibri" w:hAnsi="Calibri" w:cs="Calibri"/>
          <w:color w:val="000000"/>
          <w:sz w:val="21"/>
          <w:szCs w:val="21"/>
        </w:rPr>
        <w:t xml:space="preserve">Para mantenerlo informado sobre posibles cambios, </w:t>
      </w:r>
      <w:r>
        <w:rPr>
          <w:rFonts w:ascii="Calibri" w:hAnsi="Calibri" w:cs="Calibri"/>
          <w:color w:val="000000"/>
          <w:sz w:val="21"/>
          <w:szCs w:val="21"/>
        </w:rPr>
        <w:t>se agradece</w:t>
      </w:r>
      <w:r w:rsidRPr="00117F00">
        <w:rPr>
          <w:rFonts w:ascii="Calibri" w:hAnsi="Calibri" w:cs="Calibri"/>
          <w:color w:val="000000"/>
          <w:sz w:val="21"/>
          <w:szCs w:val="21"/>
        </w:rPr>
        <w:t xml:space="preserve"> estar registrado en: </w:t>
      </w:r>
      <w:hyperlink r:id="rId11" w:history="1">
        <w:r w:rsidRPr="002102FE">
          <w:rPr>
            <w:rStyle w:val="Hipervnculo"/>
            <w:rFonts w:ascii="Calibri" w:hAnsi="Calibri" w:cs="Calibri"/>
            <w:sz w:val="21"/>
            <w:szCs w:val="21"/>
          </w:rPr>
          <w:t>https://forms.cloud.microsoft/r/UgJFQ92cxX</w:t>
        </w:r>
      </w:hyperlink>
      <w:r w:rsidRPr="00117F00">
        <w:rPr>
          <w:rFonts w:ascii="Calibri" w:hAnsi="Calibri" w:cs="Calibri"/>
          <w:color w:val="000000"/>
          <w:sz w:val="21"/>
          <w:szCs w:val="21"/>
        </w:rPr>
        <w:t xml:space="preserve"> .</w:t>
      </w:r>
    </w:p>
    <w:p w14:paraId="1EAD3A2A" w14:textId="77777777" w:rsidR="00610D8E" w:rsidRPr="00610D8E" w:rsidRDefault="00610D8E" w:rsidP="00712E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</w:p>
    <w:p w14:paraId="7AD561A5" w14:textId="184BF43D" w:rsidR="00712EF5" w:rsidRPr="001B21A1" w:rsidRDefault="00E753A9" w:rsidP="00712E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Puede inscribirse a las c</w:t>
      </w:r>
      <w:r w:rsidR="00712EF5" w:rsidRPr="001B21A1">
        <w:rPr>
          <w:rFonts w:ascii="Calibri" w:hAnsi="Calibri" w:cs="Calibri"/>
          <w:b/>
          <w:bCs/>
          <w:color w:val="000000"/>
          <w:sz w:val="21"/>
          <w:szCs w:val="21"/>
        </w:rPr>
        <w:t>harlas virtuales informativas a cargo de la Asesora de Becas</w:t>
      </w:r>
      <w:r w:rsidR="00610D8E">
        <w:rPr>
          <w:rFonts w:ascii="Calibri" w:hAnsi="Calibri" w:cs="Calibri"/>
          <w:b/>
          <w:bCs/>
          <w:color w:val="000000"/>
          <w:sz w:val="21"/>
          <w:szCs w:val="21"/>
        </w:rPr>
        <w:t xml:space="preserve"> a través de</w:t>
      </w:r>
      <w:r w:rsidR="00712EF5" w:rsidRPr="001B21A1">
        <w:rPr>
          <w:rFonts w:ascii="Calibri" w:hAnsi="Calibri" w:cs="Calibri"/>
          <w:b/>
          <w:bCs/>
          <w:color w:val="000000"/>
          <w:sz w:val="21"/>
          <w:szCs w:val="21"/>
        </w:rPr>
        <w:t xml:space="preserve">: </w:t>
      </w:r>
    </w:p>
    <w:p w14:paraId="670FED67" w14:textId="7B9E692F" w:rsidR="00712EF5" w:rsidRPr="007A665D" w:rsidRDefault="00712EF5" w:rsidP="007A665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8B6756">
        <w:rPr>
          <w:rFonts w:ascii="Segoe UI Emoji" w:hAnsi="Segoe UI Emoji" w:cs="Segoe UI Emoji"/>
          <w:color w:val="000000"/>
          <w:sz w:val="21"/>
          <w:szCs w:val="21"/>
          <w:lang w:val="pt-BR"/>
        </w:rPr>
        <w:t>👉</w:t>
      </w:r>
      <w:r w:rsidRPr="007A665D">
        <w:rPr>
          <w:rFonts w:ascii="Calibri" w:hAnsi="Calibri" w:cs="Calibri"/>
          <w:color w:val="000000"/>
          <w:sz w:val="21"/>
          <w:szCs w:val="21"/>
        </w:rPr>
        <w:t xml:space="preserve">  </w:t>
      </w:r>
      <w:hyperlink r:id="rId12" w:history="1">
        <w:r w:rsidR="007A665D" w:rsidRPr="007A665D">
          <w:rPr>
            <w:rStyle w:val="Hipervnculo"/>
            <w:rFonts w:ascii="Calibri" w:hAnsi="Calibri" w:cs="Calibri"/>
            <w:sz w:val="21"/>
            <w:szCs w:val="21"/>
          </w:rPr>
          <w:t>https://forms.gle/s17L37tUGHZkxxq9A</w:t>
        </w:r>
      </w:hyperlink>
      <w:r w:rsidR="007A665D" w:rsidRPr="007A665D"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14:paraId="1A3E6DD1" w14:textId="77777777" w:rsidR="00712EF5" w:rsidRPr="006D6DBE" w:rsidRDefault="00712EF5" w:rsidP="006D6DBE">
      <w:pPr>
        <w:pStyle w:val="Textosinformato"/>
        <w:ind w:left="840"/>
        <w:rPr>
          <w:rFonts w:cs="Calibri"/>
          <w:sz w:val="20"/>
          <w:szCs w:val="20"/>
          <w:lang w:val="es-ES"/>
        </w:rPr>
      </w:pPr>
    </w:p>
    <w:sectPr w:rsidR="00712EF5" w:rsidRPr="006D6DBE" w:rsidSect="00DF7B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3390" w14:textId="77777777" w:rsidR="00C11A87" w:rsidRDefault="00C11A87" w:rsidP="00A135AB">
      <w:r>
        <w:separator/>
      </w:r>
    </w:p>
  </w:endnote>
  <w:endnote w:type="continuationSeparator" w:id="0">
    <w:p w14:paraId="15A46AA4" w14:textId="77777777" w:rsidR="00C11A87" w:rsidRDefault="00C11A87" w:rsidP="00A1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9A30" w14:textId="77777777" w:rsidR="00C11A87" w:rsidRDefault="00C11A87" w:rsidP="00A135AB">
      <w:r>
        <w:separator/>
      </w:r>
    </w:p>
  </w:footnote>
  <w:footnote w:type="continuationSeparator" w:id="0">
    <w:p w14:paraId="1B9847C8" w14:textId="77777777" w:rsidR="00C11A87" w:rsidRDefault="00C11A87" w:rsidP="00A1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488"/>
    <w:multiLevelType w:val="hybridMultilevel"/>
    <w:tmpl w:val="7A7A0078"/>
    <w:lvl w:ilvl="0" w:tplc="798EC790">
      <w:start w:val="1"/>
      <w:numFmt w:val="decimal"/>
      <w:lvlText w:val="%1)"/>
      <w:lvlJc w:val="left"/>
      <w:pPr>
        <w:ind w:left="1200" w:hanging="360"/>
      </w:pPr>
      <w:rPr>
        <w:rFonts w:hint="default"/>
        <w:b/>
        <w:color w:val="806000" w:themeColor="accent4" w:themeShade="80"/>
      </w:rPr>
    </w:lvl>
    <w:lvl w:ilvl="1" w:tplc="2C0A0019" w:tentative="1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4277467"/>
    <w:multiLevelType w:val="hybridMultilevel"/>
    <w:tmpl w:val="03C2A59C"/>
    <w:lvl w:ilvl="0" w:tplc="733AD820">
      <w:numFmt w:val="bullet"/>
      <w:lvlText w:val="-"/>
      <w:lvlJc w:val="left"/>
      <w:pPr>
        <w:ind w:left="120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7916DDE"/>
    <w:multiLevelType w:val="hybridMultilevel"/>
    <w:tmpl w:val="26249E54"/>
    <w:lvl w:ilvl="0" w:tplc="2C0A0011">
      <w:start w:val="1"/>
      <w:numFmt w:val="decimal"/>
      <w:lvlText w:val="%1)"/>
      <w:lvlJc w:val="left"/>
      <w:pPr>
        <w:ind w:left="1211" w:hanging="360"/>
      </w:p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1E18E4"/>
    <w:multiLevelType w:val="hybridMultilevel"/>
    <w:tmpl w:val="AE00B076"/>
    <w:lvl w:ilvl="0" w:tplc="96DAC01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52C1067"/>
    <w:multiLevelType w:val="hybridMultilevel"/>
    <w:tmpl w:val="671C28B2"/>
    <w:lvl w:ilvl="0" w:tplc="77CEAF7A">
      <w:start w:val="3"/>
      <w:numFmt w:val="decimal"/>
      <w:lvlText w:val="%1)"/>
      <w:lvlJc w:val="left"/>
      <w:pPr>
        <w:ind w:left="1560" w:hanging="360"/>
      </w:pPr>
      <w:rPr>
        <w:rFonts w:hint="default"/>
        <w:b/>
        <w:color w:val="7A4E20"/>
      </w:r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525D07B5"/>
    <w:multiLevelType w:val="hybridMultilevel"/>
    <w:tmpl w:val="39A24AC4"/>
    <w:lvl w:ilvl="0" w:tplc="2C0A0015">
      <w:start w:val="1"/>
      <w:numFmt w:val="upperLetter"/>
      <w:lvlText w:val="%1."/>
      <w:lvlJc w:val="left"/>
      <w:pPr>
        <w:ind w:left="1560" w:hanging="360"/>
      </w:p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53FC3419"/>
    <w:multiLevelType w:val="hybridMultilevel"/>
    <w:tmpl w:val="3EB2B01A"/>
    <w:lvl w:ilvl="0" w:tplc="53C2C022">
      <w:start w:val="1"/>
      <w:numFmt w:val="upperLetter"/>
      <w:lvlText w:val="%1."/>
      <w:lvlJc w:val="left"/>
      <w:pPr>
        <w:ind w:left="15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5FBB4BEA"/>
    <w:multiLevelType w:val="hybridMultilevel"/>
    <w:tmpl w:val="06E00F2A"/>
    <w:lvl w:ilvl="0" w:tplc="2C0A0015">
      <w:start w:val="1"/>
      <w:numFmt w:val="upperLetter"/>
      <w:lvlText w:val="%1."/>
      <w:lvlJc w:val="left"/>
      <w:pPr>
        <w:ind w:left="1560" w:hanging="360"/>
      </w:p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72F44F0B"/>
    <w:multiLevelType w:val="hybridMultilevel"/>
    <w:tmpl w:val="EFFE9550"/>
    <w:lvl w:ilvl="0" w:tplc="2C0A0015">
      <w:start w:val="1"/>
      <w:numFmt w:val="upperLetter"/>
      <w:lvlText w:val="%1."/>
      <w:lvlJc w:val="left"/>
      <w:pPr>
        <w:ind w:left="1560" w:hanging="360"/>
      </w:p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353963311">
    <w:abstractNumId w:val="1"/>
  </w:num>
  <w:num w:numId="2" w16cid:durableId="526286820">
    <w:abstractNumId w:val="3"/>
  </w:num>
  <w:num w:numId="3" w16cid:durableId="2126341590">
    <w:abstractNumId w:val="2"/>
  </w:num>
  <w:num w:numId="4" w16cid:durableId="1656643482">
    <w:abstractNumId w:val="6"/>
  </w:num>
  <w:num w:numId="5" w16cid:durableId="1093866346">
    <w:abstractNumId w:val="8"/>
  </w:num>
  <w:num w:numId="6" w16cid:durableId="1647736165">
    <w:abstractNumId w:val="5"/>
  </w:num>
  <w:num w:numId="7" w16cid:durableId="1464690353">
    <w:abstractNumId w:val="7"/>
  </w:num>
  <w:num w:numId="8" w16cid:durableId="784424089">
    <w:abstractNumId w:val="0"/>
  </w:num>
  <w:num w:numId="9" w16cid:durableId="85420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8E"/>
    <w:rsid w:val="00007855"/>
    <w:rsid w:val="00012E58"/>
    <w:rsid w:val="00027311"/>
    <w:rsid w:val="00042EFD"/>
    <w:rsid w:val="0004382C"/>
    <w:rsid w:val="00055409"/>
    <w:rsid w:val="00075CCC"/>
    <w:rsid w:val="000840EA"/>
    <w:rsid w:val="00085824"/>
    <w:rsid w:val="000932E5"/>
    <w:rsid w:val="000C5217"/>
    <w:rsid w:val="000C75A2"/>
    <w:rsid w:val="000D5D0A"/>
    <w:rsid w:val="000F2E46"/>
    <w:rsid w:val="00100336"/>
    <w:rsid w:val="001047AE"/>
    <w:rsid w:val="0010620D"/>
    <w:rsid w:val="001111FA"/>
    <w:rsid w:val="00116F6C"/>
    <w:rsid w:val="001221E7"/>
    <w:rsid w:val="00125DD6"/>
    <w:rsid w:val="00133CC6"/>
    <w:rsid w:val="00135335"/>
    <w:rsid w:val="00152254"/>
    <w:rsid w:val="00156ED4"/>
    <w:rsid w:val="001B11AB"/>
    <w:rsid w:val="001B19E1"/>
    <w:rsid w:val="001B559D"/>
    <w:rsid w:val="001B77ED"/>
    <w:rsid w:val="001D4221"/>
    <w:rsid w:val="001D6055"/>
    <w:rsid w:val="001D6B71"/>
    <w:rsid w:val="001E6A74"/>
    <w:rsid w:val="001F1FE2"/>
    <w:rsid w:val="001F6061"/>
    <w:rsid w:val="00213E5E"/>
    <w:rsid w:val="00216CF3"/>
    <w:rsid w:val="00217000"/>
    <w:rsid w:val="002441F1"/>
    <w:rsid w:val="0026316B"/>
    <w:rsid w:val="00265471"/>
    <w:rsid w:val="00275206"/>
    <w:rsid w:val="0027635B"/>
    <w:rsid w:val="002A0C60"/>
    <w:rsid w:val="002C1F2A"/>
    <w:rsid w:val="002C3D01"/>
    <w:rsid w:val="002C49E0"/>
    <w:rsid w:val="002D3E59"/>
    <w:rsid w:val="002D616C"/>
    <w:rsid w:val="002D62F2"/>
    <w:rsid w:val="002F2288"/>
    <w:rsid w:val="003038B6"/>
    <w:rsid w:val="00315308"/>
    <w:rsid w:val="003343F0"/>
    <w:rsid w:val="00345858"/>
    <w:rsid w:val="00354734"/>
    <w:rsid w:val="00360318"/>
    <w:rsid w:val="0039472B"/>
    <w:rsid w:val="003A1108"/>
    <w:rsid w:val="004031E9"/>
    <w:rsid w:val="0040464E"/>
    <w:rsid w:val="00410335"/>
    <w:rsid w:val="00412D4A"/>
    <w:rsid w:val="0045673F"/>
    <w:rsid w:val="00463CEF"/>
    <w:rsid w:val="004A4A1D"/>
    <w:rsid w:val="004B3F4C"/>
    <w:rsid w:val="004C01B5"/>
    <w:rsid w:val="004C5455"/>
    <w:rsid w:val="004C7B5C"/>
    <w:rsid w:val="004E1282"/>
    <w:rsid w:val="004F30B8"/>
    <w:rsid w:val="00510E21"/>
    <w:rsid w:val="0052734C"/>
    <w:rsid w:val="00534E4F"/>
    <w:rsid w:val="0054235C"/>
    <w:rsid w:val="0056151A"/>
    <w:rsid w:val="00593658"/>
    <w:rsid w:val="005D2F64"/>
    <w:rsid w:val="005F1B76"/>
    <w:rsid w:val="00604CDA"/>
    <w:rsid w:val="00610D8E"/>
    <w:rsid w:val="006246F6"/>
    <w:rsid w:val="006255ED"/>
    <w:rsid w:val="0064634A"/>
    <w:rsid w:val="00654766"/>
    <w:rsid w:val="00661587"/>
    <w:rsid w:val="00666072"/>
    <w:rsid w:val="00676320"/>
    <w:rsid w:val="00694804"/>
    <w:rsid w:val="006A7650"/>
    <w:rsid w:val="006B188F"/>
    <w:rsid w:val="006C1988"/>
    <w:rsid w:val="006D6DBE"/>
    <w:rsid w:val="006E2655"/>
    <w:rsid w:val="006E487C"/>
    <w:rsid w:val="006F4D7C"/>
    <w:rsid w:val="00712EF5"/>
    <w:rsid w:val="007410BD"/>
    <w:rsid w:val="00754803"/>
    <w:rsid w:val="00760254"/>
    <w:rsid w:val="007606CF"/>
    <w:rsid w:val="00780F96"/>
    <w:rsid w:val="00784AC7"/>
    <w:rsid w:val="00785ED7"/>
    <w:rsid w:val="007A1529"/>
    <w:rsid w:val="007A665D"/>
    <w:rsid w:val="007C597D"/>
    <w:rsid w:val="007F04AF"/>
    <w:rsid w:val="007F1362"/>
    <w:rsid w:val="007F2B81"/>
    <w:rsid w:val="008107D0"/>
    <w:rsid w:val="00833A14"/>
    <w:rsid w:val="00844F0F"/>
    <w:rsid w:val="00867C97"/>
    <w:rsid w:val="008821C8"/>
    <w:rsid w:val="00884AAA"/>
    <w:rsid w:val="008A1C21"/>
    <w:rsid w:val="008A4824"/>
    <w:rsid w:val="008B6756"/>
    <w:rsid w:val="008C17CC"/>
    <w:rsid w:val="008F5F9F"/>
    <w:rsid w:val="008F6EAE"/>
    <w:rsid w:val="00931CFE"/>
    <w:rsid w:val="00971FE5"/>
    <w:rsid w:val="00975BD8"/>
    <w:rsid w:val="009A604B"/>
    <w:rsid w:val="009B16D5"/>
    <w:rsid w:val="009D7E1D"/>
    <w:rsid w:val="009E68C8"/>
    <w:rsid w:val="00A023B8"/>
    <w:rsid w:val="00A04822"/>
    <w:rsid w:val="00A135AB"/>
    <w:rsid w:val="00A445DB"/>
    <w:rsid w:val="00A542CF"/>
    <w:rsid w:val="00A742C2"/>
    <w:rsid w:val="00A7531A"/>
    <w:rsid w:val="00A969D7"/>
    <w:rsid w:val="00AA2B7D"/>
    <w:rsid w:val="00AC583F"/>
    <w:rsid w:val="00AD5056"/>
    <w:rsid w:val="00AE54D2"/>
    <w:rsid w:val="00B03E27"/>
    <w:rsid w:val="00B16138"/>
    <w:rsid w:val="00B2462C"/>
    <w:rsid w:val="00B41155"/>
    <w:rsid w:val="00B42A4C"/>
    <w:rsid w:val="00B545FF"/>
    <w:rsid w:val="00B550A8"/>
    <w:rsid w:val="00B70D39"/>
    <w:rsid w:val="00B8102E"/>
    <w:rsid w:val="00B83A00"/>
    <w:rsid w:val="00B84DBC"/>
    <w:rsid w:val="00B95E8E"/>
    <w:rsid w:val="00B96C65"/>
    <w:rsid w:val="00B97DD3"/>
    <w:rsid w:val="00BA1D93"/>
    <w:rsid w:val="00BA401C"/>
    <w:rsid w:val="00BA623F"/>
    <w:rsid w:val="00BC7D2F"/>
    <w:rsid w:val="00BD6D34"/>
    <w:rsid w:val="00BE4A40"/>
    <w:rsid w:val="00BE7FA0"/>
    <w:rsid w:val="00C11A87"/>
    <w:rsid w:val="00C130BA"/>
    <w:rsid w:val="00C35045"/>
    <w:rsid w:val="00C55DC9"/>
    <w:rsid w:val="00C82EDC"/>
    <w:rsid w:val="00C90FFA"/>
    <w:rsid w:val="00CA53E2"/>
    <w:rsid w:val="00CB7F0E"/>
    <w:rsid w:val="00CC416A"/>
    <w:rsid w:val="00CD4CA4"/>
    <w:rsid w:val="00CD5653"/>
    <w:rsid w:val="00CF510D"/>
    <w:rsid w:val="00D01150"/>
    <w:rsid w:val="00D024A7"/>
    <w:rsid w:val="00D15C89"/>
    <w:rsid w:val="00D83ED9"/>
    <w:rsid w:val="00D84EFE"/>
    <w:rsid w:val="00D8755C"/>
    <w:rsid w:val="00D909C6"/>
    <w:rsid w:val="00DA0D99"/>
    <w:rsid w:val="00DA108E"/>
    <w:rsid w:val="00DA5936"/>
    <w:rsid w:val="00DF36F2"/>
    <w:rsid w:val="00DF3CB9"/>
    <w:rsid w:val="00DF7BBC"/>
    <w:rsid w:val="00E01B65"/>
    <w:rsid w:val="00E228A7"/>
    <w:rsid w:val="00E27E2E"/>
    <w:rsid w:val="00E334C7"/>
    <w:rsid w:val="00E33562"/>
    <w:rsid w:val="00E3592B"/>
    <w:rsid w:val="00E435CB"/>
    <w:rsid w:val="00E57E3C"/>
    <w:rsid w:val="00E606F0"/>
    <w:rsid w:val="00E753A9"/>
    <w:rsid w:val="00E943B0"/>
    <w:rsid w:val="00E9504B"/>
    <w:rsid w:val="00EA397C"/>
    <w:rsid w:val="00EA4EB0"/>
    <w:rsid w:val="00EB3E2D"/>
    <w:rsid w:val="00EC059E"/>
    <w:rsid w:val="00EE48A3"/>
    <w:rsid w:val="00F03D90"/>
    <w:rsid w:val="00F115B6"/>
    <w:rsid w:val="00F46D1B"/>
    <w:rsid w:val="00F525DC"/>
    <w:rsid w:val="00F556C2"/>
    <w:rsid w:val="00F67325"/>
    <w:rsid w:val="00F842AB"/>
    <w:rsid w:val="00F912DC"/>
    <w:rsid w:val="00F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AB5A0"/>
  <w15:chartTrackingRefBased/>
  <w15:docId w15:val="{AB27EBB3-672C-47B2-AE7C-94A18C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2E"/>
    <w:pPr>
      <w:widowControl w:val="0"/>
      <w:jc w:val="both"/>
    </w:pPr>
    <w:rPr>
      <w:rFonts w:ascii="ＭＳ 明朝" w:hAnsi="ＭＳ 明朝"/>
    </w:rPr>
  </w:style>
  <w:style w:type="paragraph" w:styleId="Ttulo1">
    <w:name w:val="heading 1"/>
    <w:basedOn w:val="Normal"/>
    <w:next w:val="Normal"/>
    <w:link w:val="Ttulo1Car"/>
    <w:uiPriority w:val="9"/>
    <w:qFormat/>
    <w:rsid w:val="00534E4F"/>
    <w:pPr>
      <w:keepNext/>
      <w:outlineLvl w:val="0"/>
    </w:pPr>
    <w:rPr>
      <w:rFonts w:asciiTheme="majorHAnsi" w:eastAsia="ＭＳ Ｐゴシック" w:hAnsiTheme="majorHAnsi" w:cstheme="majorBidi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4E4F"/>
    <w:pPr>
      <w:keepNext/>
      <w:outlineLvl w:val="1"/>
    </w:pPr>
    <w:rPr>
      <w:rFonts w:asciiTheme="majorHAnsi" w:eastAsia="ＭＳ Ｐゴシック" w:hAnsiTheme="majorHAnsi" w:cstheme="majorBidi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416A"/>
    <w:pPr>
      <w:keepNext/>
      <w:ind w:leftChars="400" w:left="400"/>
      <w:outlineLvl w:val="2"/>
    </w:pPr>
    <w:rPr>
      <w:rFonts w:asciiTheme="majorHAnsi" w:eastAsia="ＭＳ Ｐゴシック" w:hAnsiTheme="majorHAnsi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34E4F"/>
    <w:pPr>
      <w:keepNext/>
      <w:ind w:leftChars="800" w:left="800"/>
      <w:outlineLvl w:val="4"/>
    </w:pPr>
    <w:rPr>
      <w:rFonts w:asciiTheme="majorHAnsi" w:eastAsia="ＭＳ Ｐゴシック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E4F"/>
    <w:rPr>
      <w:rFonts w:asciiTheme="majorHAnsi" w:eastAsia="ＭＳ Ｐゴシック" w:hAnsiTheme="majorHAnsi" w:cstheme="majorBidi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34E4F"/>
    <w:rPr>
      <w:rFonts w:asciiTheme="majorHAnsi" w:eastAsia="ＭＳ Ｐゴシック" w:hAnsiTheme="majorHAnsi" w:cstheme="majorBidi"/>
    </w:rPr>
  </w:style>
  <w:style w:type="character" w:customStyle="1" w:styleId="Ttulo5Car">
    <w:name w:val="Título 5 Car"/>
    <w:basedOn w:val="Fuentedeprrafopredeter"/>
    <w:link w:val="Ttulo5"/>
    <w:uiPriority w:val="9"/>
    <w:rsid w:val="00534E4F"/>
    <w:rPr>
      <w:rFonts w:asciiTheme="majorHAnsi" w:eastAsia="ＭＳ Ｐゴシック" w:hAnsiTheme="majorHAnsi" w:cstheme="majorBidi"/>
    </w:rPr>
  </w:style>
  <w:style w:type="paragraph" w:styleId="Ttulo">
    <w:name w:val="Title"/>
    <w:basedOn w:val="Normal"/>
    <w:next w:val="Normal"/>
    <w:link w:val="TtuloCar"/>
    <w:uiPriority w:val="10"/>
    <w:qFormat/>
    <w:rsid w:val="00534E4F"/>
    <w:pPr>
      <w:spacing w:before="240" w:after="120"/>
      <w:jc w:val="center"/>
      <w:outlineLvl w:val="0"/>
    </w:pPr>
    <w:rPr>
      <w:rFonts w:asciiTheme="majorHAnsi" w:eastAsia="ＭＳ Ｐゴシック" w:hAnsiTheme="majorHAnsi" w:cstheme="majorBidi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34E4F"/>
    <w:rPr>
      <w:rFonts w:asciiTheme="majorHAnsi" w:eastAsia="ＭＳ Ｐゴシック" w:hAnsiTheme="majorHAnsi" w:cstheme="majorBidi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34E4F"/>
    <w:pPr>
      <w:jc w:val="center"/>
      <w:outlineLvl w:val="1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34E4F"/>
    <w:rPr>
      <w:rFonts w:eastAsia="ＭＳ Ｐ明朝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C416A"/>
    <w:rPr>
      <w:rFonts w:asciiTheme="majorHAnsi" w:eastAsia="ＭＳ Ｐゴシック" w:hAnsiTheme="majorHAnsi" w:cstheme="majorBidi"/>
    </w:rPr>
  </w:style>
  <w:style w:type="character" w:styleId="Hipervnculo">
    <w:name w:val="Hyperlink"/>
    <w:basedOn w:val="Fuentedeprrafopredeter"/>
    <w:uiPriority w:val="99"/>
    <w:unhideWhenUsed/>
    <w:rsid w:val="00B95E8E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B95E8E"/>
    <w:pPr>
      <w:jc w:val="left"/>
    </w:pPr>
    <w:rPr>
      <w:rFonts w:ascii="Calibri" w:eastAsiaTheme="minorEastAsia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95E8E"/>
    <w:rPr>
      <w:rFonts w:ascii="Calibri" w:eastAsiaTheme="minorEastAsia" w:hAnsi="Calibri"/>
      <w:sz w:val="22"/>
      <w:szCs w:val="21"/>
    </w:rPr>
  </w:style>
  <w:style w:type="character" w:styleId="Textoennegrita">
    <w:name w:val="Strong"/>
    <w:basedOn w:val="Fuentedeprrafopredeter"/>
    <w:uiPriority w:val="22"/>
    <w:qFormat/>
    <w:rsid w:val="00C90FFA"/>
    <w:rPr>
      <w:b/>
      <w:bCs/>
    </w:rPr>
  </w:style>
  <w:style w:type="paragraph" w:styleId="NormalWeb">
    <w:name w:val="Normal (Web)"/>
    <w:basedOn w:val="Normal"/>
    <w:uiPriority w:val="99"/>
    <w:unhideWhenUsed/>
    <w:rsid w:val="00A742C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s-AR"/>
    </w:rPr>
  </w:style>
  <w:style w:type="table" w:styleId="Tablaconcuadrcula">
    <w:name w:val="Table Grid"/>
    <w:basedOn w:val="Tablanormal"/>
    <w:uiPriority w:val="39"/>
    <w:rsid w:val="0062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047A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438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35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35AB"/>
    <w:rPr>
      <w:rFonts w:ascii="ＭＳ 明朝" w:hAnsi="ＭＳ 明朝"/>
    </w:rPr>
  </w:style>
  <w:style w:type="paragraph" w:styleId="Piedepgina">
    <w:name w:val="footer"/>
    <w:basedOn w:val="Normal"/>
    <w:link w:val="PiedepginaCar"/>
    <w:uiPriority w:val="99"/>
    <w:unhideWhenUsed/>
    <w:rsid w:val="00A135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5AB"/>
    <w:rPr>
      <w:rFonts w:ascii="ＭＳ 明朝" w:hAnsi="ＭＳ 明朝"/>
    </w:rPr>
  </w:style>
  <w:style w:type="character" w:styleId="Mencinsinresolver">
    <w:name w:val="Unresolved Mention"/>
    <w:basedOn w:val="Fuentedeprrafopredeter"/>
    <w:uiPriority w:val="99"/>
    <w:semiHidden/>
    <w:unhideWhenUsed/>
    <w:rsid w:val="00CF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ailto:centro-beca@bn.mofa.go.jp" TargetMode="External" Type="http://schemas.openxmlformats.org/officeDocument/2006/relationships/hyperlink"/><Relationship Id="rId11" Target="https://forms.cloud.microsoft/r/UgJFQ92cxX" TargetMode="External" Type="http://schemas.openxmlformats.org/officeDocument/2006/relationships/hyperlink"/><Relationship Id="rId12" Target="https://forms.gle/s17L37tUGHZkxxq9A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centro-beca@bn.mofa.go.jp" TargetMode="External" Type="http://schemas.openxmlformats.org/officeDocument/2006/relationships/hyperlink"/><Relationship Id="rId8" Target="https://www.studyinjapan.go.jp/en/smap-stopj-applications-undergraduate.html" TargetMode="External" Type="http://schemas.openxmlformats.org/officeDocument/2006/relationships/hyperlink"/><Relationship Id="rId9" Target="https://www.studyinjapan.go.jp/en/planning/scholarships/mext-scholarships/examination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5341</Characters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